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21.02.2007 N 35-п</w:t>
              <w:br/>
              <w:t xml:space="preserve">(ред. от 10.02.2023)</w:t>
              <w:br/>
              <w:t xml:space="preserve">"О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февраля 2007 г. N 35-п</w:t>
      </w:r>
    </w:p>
    <w:p>
      <w:pPr>
        <w:pStyle w:val="2"/>
        <w:jc w:val="center"/>
      </w:pPr>
      <w:r>
        <w:rPr>
          <w:sz w:val="20"/>
        </w:rPr>
      </w:r>
    </w:p>
    <w:p>
      <w:pPr>
        <w:pStyle w:val="2"/>
        <w:jc w:val="center"/>
      </w:pPr>
      <w:r>
        <w:rPr>
          <w:sz w:val="20"/>
        </w:rPr>
        <w:t xml:space="preserve">О ПОРЯДКЕ ОБРАЩЕНИЯ ЗА КОМПЕНСАЦИЕЙ</w:t>
      </w:r>
    </w:p>
    <w:p>
      <w:pPr>
        <w:pStyle w:val="2"/>
        <w:jc w:val="center"/>
      </w:pPr>
      <w:r>
        <w:rPr>
          <w:sz w:val="20"/>
        </w:rPr>
        <w:t xml:space="preserve">ЧАСТИ РОДИТЕЛЬСКОЙ ПЛАТЫ ЗА ПРИСМОТР И УХОД ЗА ДЕТЬМИ</w:t>
      </w:r>
    </w:p>
    <w:p>
      <w:pPr>
        <w:pStyle w:val="2"/>
        <w:jc w:val="center"/>
      </w:pPr>
      <w:r>
        <w:rPr>
          <w:sz w:val="20"/>
        </w:rPr>
        <w:t xml:space="preserve">В ОРГАНИЗАЦИЯХ, ОСУЩЕСТВЛЯЮЩИХ ОБРАЗОВАТЕЛЬНУЮ ДЕЯТЕЛЬНОСТЬ</w:t>
      </w:r>
    </w:p>
    <w:p>
      <w:pPr>
        <w:pStyle w:val="2"/>
        <w:jc w:val="center"/>
      </w:pPr>
      <w:r>
        <w:rPr>
          <w:sz w:val="20"/>
        </w:rPr>
        <w:t xml:space="preserve">ПО РЕАЛИЗАЦИИ ОБРАЗОВАТЕЛЬНОЙ ПРОГРАММЫ ДОШКОЛЬНОГО</w:t>
      </w:r>
    </w:p>
    <w:p>
      <w:pPr>
        <w:pStyle w:val="2"/>
        <w:jc w:val="center"/>
      </w:pPr>
      <w:r>
        <w:rPr>
          <w:sz w:val="20"/>
        </w:rPr>
        <w:t xml:space="preserve">ОБРАЗОВАНИЯ, И ЕЕ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14.04.2009 </w:t>
            </w:r>
            <w:hyperlink w:history="0" r:id="rId7" w:tooltip="Постановление Правительства ХМАО - Югры от 14.04.2009 N 81-п &quot;О внесении изменений в постановление Правительства Ханты-Мансийского автономного округа - Югры от 21 февраля 2007 года N 35-п&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05.02.2010 </w:t>
            </w:r>
            <w:hyperlink w:history="0" r:id="rId8" w:tooltip="Постановление Правительства ХМАО - Югры от 05.02.2010 N 36-п &quot;О внесении изменений в постановление Правительства Ханты-Мансийского автономного округа - Югры от 21 февраля 2007 года N 35-п&quot; {КонсультантПлюс}">
              <w:r>
                <w:rPr>
                  <w:sz w:val="20"/>
                  <w:color w:val="0000ff"/>
                </w:rPr>
                <w:t xml:space="preserve">N 36-п</w:t>
              </w:r>
            </w:hyperlink>
            <w:r>
              <w:rPr>
                <w:sz w:val="20"/>
                <w:color w:val="392c69"/>
              </w:rPr>
              <w:t xml:space="preserve">, от 18.03.2011 </w:t>
            </w:r>
            <w:hyperlink w:history="0" r:id="rId9" w:tooltip="Постановление Правительства ХМАО - Югры от 18.03.2011 N 7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ее выплаты&quot; {КонсультантПлюс}">
              <w:r>
                <w:rPr>
                  <w:sz w:val="20"/>
                  <w:color w:val="0000ff"/>
                </w:rPr>
                <w:t xml:space="preserve">N 71-п</w:t>
              </w:r>
            </w:hyperlink>
            <w:r>
              <w:rPr>
                <w:sz w:val="20"/>
                <w:color w:val="392c69"/>
              </w:rPr>
              <w:t xml:space="preserve">, от 15.06.2012 </w:t>
            </w:r>
            <w:hyperlink w:history="0" r:id="rId10" w:tooltip="Постановление Правительства ХМАО - Югры от 15.06.2012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213-п</w:t>
              </w:r>
            </w:hyperlink>
            <w:r>
              <w:rPr>
                <w:sz w:val="20"/>
                <w:color w:val="392c69"/>
              </w:rPr>
              <w:t xml:space="preserve">,</w:t>
            </w:r>
          </w:p>
          <w:p>
            <w:pPr>
              <w:pStyle w:val="0"/>
              <w:jc w:val="center"/>
            </w:pPr>
            <w:r>
              <w:rPr>
                <w:sz w:val="20"/>
                <w:color w:val="392c69"/>
              </w:rPr>
              <w:t xml:space="preserve">от 09.08.2013 </w:t>
            </w:r>
            <w:hyperlink w:history="0" r:id="rId11" w:tooltip="Постановление Правительства ХМАО - Югры от 09.08.2013 N 305-п (ред. от 25.09.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305-п</w:t>
              </w:r>
            </w:hyperlink>
            <w:r>
              <w:rPr>
                <w:sz w:val="20"/>
                <w:color w:val="392c69"/>
              </w:rPr>
              <w:t xml:space="preserve">, от 22.11.2013 </w:t>
            </w:r>
            <w:hyperlink w:history="0" r:id="rId12" w:tooltip="Постановление Правительства ХМАО - Югры от 22.11.2013 N 492-п (ред. от 26.0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492-п</w:t>
              </w:r>
            </w:hyperlink>
            <w:r>
              <w:rPr>
                <w:sz w:val="20"/>
                <w:color w:val="392c69"/>
              </w:rPr>
              <w:t xml:space="preserve">, от 26.02.2015 </w:t>
            </w:r>
            <w:hyperlink w:history="0" r:id="rId13" w:tooltip="Постановление Правительства ХМАО - Югры от 26.02.2015 N 4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48-п</w:t>
              </w:r>
            </w:hyperlink>
            <w:r>
              <w:rPr>
                <w:sz w:val="20"/>
                <w:color w:val="392c69"/>
              </w:rPr>
              <w:t xml:space="preserve">,</w:t>
            </w:r>
          </w:p>
          <w:p>
            <w:pPr>
              <w:pStyle w:val="0"/>
              <w:jc w:val="center"/>
            </w:pPr>
            <w:r>
              <w:rPr>
                <w:sz w:val="20"/>
                <w:color w:val="392c69"/>
              </w:rPr>
              <w:t xml:space="preserve">от 03.03.2017 </w:t>
            </w:r>
            <w:hyperlink w:history="0" r:id="rId14" w:tooltip="Постановление Правительства ХМАО - Югры от 03.03.2017 N 80-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80-п</w:t>
              </w:r>
            </w:hyperlink>
            <w:r>
              <w:rPr>
                <w:sz w:val="20"/>
                <w:color w:val="392c69"/>
              </w:rPr>
              <w:t xml:space="preserve">, от 17.09.2021 </w:t>
            </w:r>
            <w:hyperlink w:history="0" r:id="rId15" w:tooltip="Постановление Правительства ХМАО - Югры от 17.09.2021 N 376-п &quot;О внесении изменения в приложение к постановлению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376-п</w:t>
              </w:r>
            </w:hyperlink>
            <w:r>
              <w:rPr>
                <w:sz w:val="20"/>
                <w:color w:val="392c69"/>
              </w:rPr>
              <w:t xml:space="preserve">, от 01.07.2022 </w:t>
            </w:r>
            <w:hyperlink w:history="0" r:id="rId16" w:tooltip="Постановление Правительства ХМАО - Югры от 01.07.2022 N 30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301-п</w:t>
              </w:r>
            </w:hyperlink>
            <w:r>
              <w:rPr>
                <w:sz w:val="20"/>
                <w:color w:val="392c69"/>
              </w:rPr>
              <w:t xml:space="preserve">,</w:t>
            </w:r>
          </w:p>
          <w:p>
            <w:pPr>
              <w:pStyle w:val="0"/>
              <w:jc w:val="center"/>
            </w:pPr>
            <w:r>
              <w:rPr>
                <w:sz w:val="20"/>
                <w:color w:val="392c69"/>
              </w:rPr>
              <w:t xml:space="preserve">от 22.07.2022 </w:t>
            </w:r>
            <w:hyperlink w:history="0" r:id="rId17"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N 358-п</w:t>
              </w:r>
            </w:hyperlink>
            <w:r>
              <w:rPr>
                <w:sz w:val="20"/>
                <w:color w:val="392c69"/>
              </w:rPr>
              <w:t xml:space="preserve">, от 14.10.2022 </w:t>
            </w:r>
            <w:hyperlink w:history="0" r:id="rId18" w:tooltip="Постановление Правительства ХМАО - Югры от 14.10.2022 N 516-п &quot;О внесении изменений в приложение к постановлению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N 516-п</w:t>
              </w:r>
            </w:hyperlink>
            <w:r>
              <w:rPr>
                <w:sz w:val="20"/>
                <w:color w:val="392c69"/>
              </w:rPr>
              <w:t xml:space="preserve">, от 16.12.2022 </w:t>
            </w:r>
            <w:hyperlink w:history="0" r:id="rId19" w:tooltip="Постановление Правительства ХМАО - Югры от 16.12.2022 N 6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684-п</w:t>
              </w:r>
            </w:hyperlink>
            <w:r>
              <w:rPr>
                <w:sz w:val="20"/>
                <w:color w:val="392c69"/>
              </w:rPr>
              <w:t xml:space="preserve">,</w:t>
            </w:r>
          </w:p>
          <w:p>
            <w:pPr>
              <w:pStyle w:val="0"/>
              <w:jc w:val="center"/>
            </w:pPr>
            <w:r>
              <w:rPr>
                <w:sz w:val="20"/>
                <w:color w:val="392c69"/>
              </w:rPr>
              <w:t xml:space="preserve">от 10.02.2023 </w:t>
            </w:r>
            <w:hyperlink w:history="0" r:id="rId20" w:tooltip="Постановление Правительства ХМАО - Югры от 10.02.2023 N 51-п (ред. от 24.03.2023) &quo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 {КонсультантПлюс}">
              <w:r>
                <w:rPr>
                  <w:sz w:val="20"/>
                  <w:color w:val="0000ff"/>
                </w:rPr>
                <w:t xml:space="preserve">N 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2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w:t>
      </w:r>
      <w:hyperlink w:history="0" r:id="rId22"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т Думой Ханты-Мансийского автономного округа - Югры 15.02.2007) (с изм. и доп., вступающими в силу с 01.01.2023) {КонсультантПлюс}">
        <w:r>
          <w:rPr>
            <w:sz w:val="20"/>
            <w:color w:val="0000ff"/>
          </w:rPr>
          <w:t xml:space="preserve">Закона</w:t>
        </w:r>
      </w:hyperlink>
      <w:r>
        <w:rPr>
          <w:sz w:val="20"/>
        </w:rPr>
        <w:t xml:space="preserve">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Правительство Ханты-Мансийского автономного округа - Югры постановляет:</w:t>
      </w:r>
    </w:p>
    <w:p>
      <w:pPr>
        <w:pStyle w:val="0"/>
        <w:jc w:val="both"/>
      </w:pPr>
      <w:r>
        <w:rPr>
          <w:sz w:val="20"/>
        </w:rPr>
        <w:t xml:space="preserve">(в ред. постановлений Правительства ХМАО - Югры от 09.08.2013 </w:t>
      </w:r>
      <w:hyperlink w:history="0" r:id="rId23" w:tooltip="Постановление Правительства ХМАО - Югры от 09.08.2013 N 305-п (ред. от 25.09.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305-п</w:t>
        </w:r>
      </w:hyperlink>
      <w:r>
        <w:rPr>
          <w:sz w:val="20"/>
        </w:rPr>
        <w:t xml:space="preserve">, от 03.03.2017 </w:t>
      </w:r>
      <w:hyperlink w:history="0" r:id="rId24" w:tooltip="Постановление Правительства ХМАО - Югры от 03.03.2017 N 80-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80-п</w:t>
        </w:r>
      </w:hyperlink>
      <w:r>
        <w:rPr>
          <w:sz w:val="20"/>
        </w:rPr>
        <w:t xml:space="preserve">, от 01.07.2022 </w:t>
      </w:r>
      <w:hyperlink w:history="0" r:id="rId25" w:tooltip="Постановление Правительства ХМАО - Югры от 01.07.2022 N 30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301-п</w:t>
        </w:r>
      </w:hyperlink>
      <w:r>
        <w:rPr>
          <w:sz w:val="20"/>
        </w:rPr>
        <w:t xml:space="preserve">)</w:t>
      </w:r>
    </w:p>
    <w:p>
      <w:pPr>
        <w:pStyle w:val="0"/>
        <w:spacing w:before="200" w:line-rule="auto"/>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(прилагается).</w:t>
      </w:r>
    </w:p>
    <w:p>
      <w:pPr>
        <w:pStyle w:val="0"/>
        <w:jc w:val="both"/>
      </w:pPr>
      <w:r>
        <w:rPr>
          <w:sz w:val="20"/>
        </w:rPr>
        <w:t xml:space="preserve">(в ред. постановлений Правительства ХМАО - Югры от 05.02.2010 </w:t>
      </w:r>
      <w:hyperlink w:history="0" r:id="rId26" w:tooltip="Постановление Правительства ХМАО - Югры от 05.02.2010 N 36-п &quot;О внесении изменений в постановление Правительства Ханты-Мансийского автономного округа - Югры от 21 февраля 2007 года N 35-п&quot; {КонсультантПлюс}">
        <w:r>
          <w:rPr>
            <w:sz w:val="20"/>
            <w:color w:val="0000ff"/>
          </w:rPr>
          <w:t xml:space="preserve">N 36-п</w:t>
        </w:r>
      </w:hyperlink>
      <w:r>
        <w:rPr>
          <w:sz w:val="20"/>
        </w:rPr>
        <w:t xml:space="preserve">, от 15.06.2012 </w:t>
      </w:r>
      <w:hyperlink w:history="0" r:id="rId27" w:tooltip="Постановление Правительства ХМАО - Югры от 15.06.2012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213-п</w:t>
        </w:r>
      </w:hyperlink>
      <w:r>
        <w:rPr>
          <w:sz w:val="20"/>
        </w:rPr>
        <w:t xml:space="preserve">, от 09.08.2013 </w:t>
      </w:r>
      <w:hyperlink w:history="0" r:id="rId28" w:tooltip="Постановление Правительства ХМАО - Югры от 09.08.2013 N 305-п (ред. от 25.09.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305-п</w:t>
        </w:r>
      </w:hyperlink>
      <w:r>
        <w:rPr>
          <w:sz w:val="20"/>
        </w:rPr>
        <w:t xml:space="preserve">, от 26.02.2015 </w:t>
      </w:r>
      <w:hyperlink w:history="0" r:id="rId29" w:tooltip="Постановление Правительства ХМАО - Югры от 26.02.2015 N 4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48-п</w:t>
        </w:r>
      </w:hyperlink>
      <w:r>
        <w:rPr>
          <w:sz w:val="20"/>
        </w:rPr>
        <w:t xml:space="preserve">, от 03.03.2017 </w:t>
      </w:r>
      <w:hyperlink w:history="0" r:id="rId30" w:tooltip="Постановление Правительства ХМАО - Югры от 03.03.2017 N 80-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80-п</w:t>
        </w:r>
      </w:hyperlink>
      <w:r>
        <w:rPr>
          <w:sz w:val="20"/>
        </w:rPr>
        <w:t xml:space="preserve">, от 01.07.2022 </w:t>
      </w:r>
      <w:hyperlink w:history="0" r:id="rId31" w:tooltip="Постановление Правительства ХМАО - Югры от 01.07.2022 N 30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301-п</w:t>
        </w:r>
      </w:hyperlink>
      <w:r>
        <w:rPr>
          <w:sz w:val="20"/>
        </w:rPr>
        <w:t xml:space="preserve">)</w:t>
      </w:r>
    </w:p>
    <w:p>
      <w:pPr>
        <w:pStyle w:val="0"/>
        <w:spacing w:before="200" w:line-rule="auto"/>
        <w:ind w:firstLine="540"/>
        <w:jc w:val="both"/>
      </w:pPr>
      <w:r>
        <w:rPr>
          <w:sz w:val="20"/>
        </w:rPr>
        <w:t xml:space="preserve">2. Рекомендовать органам местного самоуправления городских округов и муниципальных районов Ханты-Мансийского автономного округа - Югры определить уполномоченный орган местного самоуправления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а также по представлению в Департамент образования и науки Ханты-Мансийского автономного округа - Югры ежемесячных отчетов об использовании предоставленных субвенций для выплаты вышеназванной компенсации.</w:t>
      </w:r>
    </w:p>
    <w:p>
      <w:pPr>
        <w:pStyle w:val="0"/>
        <w:jc w:val="both"/>
      </w:pPr>
      <w:r>
        <w:rPr>
          <w:sz w:val="20"/>
        </w:rPr>
        <w:t xml:space="preserve">(в ред. постановлений Правительства ХМАО - Югры от 05.02.2010 </w:t>
      </w:r>
      <w:hyperlink w:history="0" r:id="rId32" w:tooltip="Постановление Правительства ХМАО - Югры от 05.02.2010 N 36-п &quot;О внесении изменений в постановление Правительства Ханты-Мансийского автономного округа - Югры от 21 февраля 2007 года N 35-п&quot; {КонсультантПлюс}">
        <w:r>
          <w:rPr>
            <w:sz w:val="20"/>
            <w:color w:val="0000ff"/>
          </w:rPr>
          <w:t xml:space="preserve">N 36-п</w:t>
        </w:r>
      </w:hyperlink>
      <w:r>
        <w:rPr>
          <w:sz w:val="20"/>
        </w:rPr>
        <w:t xml:space="preserve">, от 18.03.2011 </w:t>
      </w:r>
      <w:hyperlink w:history="0" r:id="rId33" w:tooltip="Постановление Правительства ХМАО - Югры от 18.03.2011 N 7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ее выплаты&quot; {КонсультантПлюс}">
        <w:r>
          <w:rPr>
            <w:sz w:val="20"/>
            <w:color w:val="0000ff"/>
          </w:rPr>
          <w:t xml:space="preserve">N 71-п</w:t>
        </w:r>
      </w:hyperlink>
      <w:r>
        <w:rPr>
          <w:sz w:val="20"/>
        </w:rPr>
        <w:t xml:space="preserve">, от 15.06.2012 </w:t>
      </w:r>
      <w:hyperlink w:history="0" r:id="rId34" w:tooltip="Постановление Правительства ХМАО - Югры от 15.06.2012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213-п</w:t>
        </w:r>
      </w:hyperlink>
      <w:r>
        <w:rPr>
          <w:sz w:val="20"/>
        </w:rPr>
        <w:t xml:space="preserve">, от 09.08.2013 </w:t>
      </w:r>
      <w:hyperlink w:history="0" r:id="rId35" w:tooltip="Постановление Правительства ХМАО - Югры от 09.08.2013 N 305-п (ред. от 25.09.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305-п</w:t>
        </w:r>
      </w:hyperlink>
      <w:r>
        <w:rPr>
          <w:sz w:val="20"/>
        </w:rPr>
        <w:t xml:space="preserve">, от 26.02.2015 </w:t>
      </w:r>
      <w:hyperlink w:history="0" r:id="rId36" w:tooltip="Постановление Правительства ХМАО - Югры от 26.02.2015 N 4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48-п</w:t>
        </w:r>
      </w:hyperlink>
      <w:r>
        <w:rPr>
          <w:sz w:val="20"/>
        </w:rPr>
        <w:t xml:space="preserve">, от 03.03.2017 </w:t>
      </w:r>
      <w:hyperlink w:history="0" r:id="rId37" w:tooltip="Постановление Правительства ХМАО - Югры от 03.03.2017 N 80-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80-п</w:t>
        </w:r>
      </w:hyperlink>
      <w:r>
        <w:rPr>
          <w:sz w:val="20"/>
        </w:rPr>
        <w:t xml:space="preserve">, от 01.07.2022 </w:t>
      </w:r>
      <w:hyperlink w:history="0" r:id="rId38" w:tooltip="Постановление Правительства ХМАО - Югры от 01.07.2022 N 30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301-п</w:t>
        </w:r>
      </w:hyperlink>
      <w:r>
        <w:rPr>
          <w:sz w:val="20"/>
        </w:rPr>
        <w:t xml:space="preserve">, от 22.07.2022 </w:t>
      </w:r>
      <w:hyperlink w:history="0" r:id="rId39"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N 358-п</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2007 года.</w:t>
      </w:r>
    </w:p>
    <w:p>
      <w:pPr>
        <w:pStyle w:val="0"/>
        <w:spacing w:before="200" w:line-rule="auto"/>
        <w:ind w:firstLine="540"/>
        <w:jc w:val="both"/>
      </w:pPr>
      <w:r>
        <w:rPr>
          <w:sz w:val="20"/>
        </w:rPr>
        <w:t xml:space="preserve">4. Настоящее постановление опубликовать в газете "Новости Югры".</w:t>
      </w:r>
    </w:p>
    <w:p>
      <w:pPr>
        <w:pStyle w:val="0"/>
        <w:spacing w:before="200" w:line-rule="auto"/>
        <w:ind w:firstLine="540"/>
        <w:jc w:val="both"/>
      </w:pPr>
      <w:r>
        <w:rPr>
          <w:sz w:val="20"/>
        </w:rPr>
        <w:t xml:space="preserve">5. Утратил силу с 1 июля 2012 года. - </w:t>
      </w:r>
      <w:hyperlink w:history="0" r:id="rId40" w:tooltip="Постановление Правительства ХМАО - Югры от 15.06.2012 N 21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15.06.2012 N 213-п.</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автономного округа</w:t>
      </w:r>
    </w:p>
    <w:p>
      <w:pPr>
        <w:pStyle w:val="0"/>
        <w:jc w:val="right"/>
      </w:pPr>
      <w:r>
        <w:rPr>
          <w:sz w:val="20"/>
        </w:rPr>
        <w:t xml:space="preserve">А.В.ФИЛИПЕНКО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21 февраля 2007 года N 35-п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ОБРАЩЕНИЯ ЗА КОМПЕНСАЦИЕЙ ЧАСТИ РОДИТЕЛЬСКОЙ ПЛАТЫ</w:t>
      </w:r>
    </w:p>
    <w:p>
      <w:pPr>
        <w:pStyle w:val="2"/>
        <w:jc w:val="center"/>
      </w:pPr>
      <w:r>
        <w:rPr>
          <w:sz w:val="20"/>
        </w:rPr>
        <w:t xml:space="preserve">ЗА ПРИСМОТР И УХОД ЗА ДЕТЬМИ В ОРГАНИЗАЦИЯХ, ОСУЩЕСТВЛЯЮЩИХ</w:t>
      </w:r>
    </w:p>
    <w:p>
      <w:pPr>
        <w:pStyle w:val="2"/>
        <w:jc w:val="center"/>
      </w:pPr>
      <w:r>
        <w:rPr>
          <w:sz w:val="20"/>
        </w:rPr>
        <w:t xml:space="preserve">ОБРАЗОВАТЕЛЬНУЮ ДЕЯТЕЛЬНОСТЬ ПО РЕАЛИЗАЦИИ ОБРАЗОВАТЕЛЬНОЙ</w:t>
      </w:r>
    </w:p>
    <w:p>
      <w:pPr>
        <w:pStyle w:val="2"/>
        <w:jc w:val="center"/>
      </w:pPr>
      <w:r>
        <w:rPr>
          <w:sz w:val="20"/>
        </w:rPr>
        <w:t xml:space="preserve">ПРОГРАММЫ ДОШКОЛЬНОГО ОБРАЗОВАНИЯ, И ЕЕ ПРЕДОСТАВЛЕНИЯ</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03.03.2017 </w:t>
            </w:r>
            <w:hyperlink w:history="0" r:id="rId41" w:tooltip="Постановление Правительства ХМАО - Югры от 03.03.2017 N 80-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 ее выплаты&quot; {КонсультантПлюс}">
              <w:r>
                <w:rPr>
                  <w:sz w:val="20"/>
                  <w:color w:val="0000ff"/>
                </w:rPr>
                <w:t xml:space="preserve">N 80-п</w:t>
              </w:r>
            </w:hyperlink>
            <w:r>
              <w:rPr>
                <w:sz w:val="20"/>
                <w:color w:val="392c69"/>
              </w:rPr>
              <w:t xml:space="preserve">,</w:t>
            </w:r>
          </w:p>
          <w:p>
            <w:pPr>
              <w:pStyle w:val="0"/>
              <w:jc w:val="center"/>
            </w:pPr>
            <w:r>
              <w:rPr>
                <w:sz w:val="20"/>
                <w:color w:val="392c69"/>
              </w:rPr>
              <w:t xml:space="preserve">от 17.09.2021 </w:t>
            </w:r>
            <w:hyperlink w:history="0" r:id="rId42" w:tooltip="Постановление Правительства ХМАО - Югры от 17.09.2021 N 376-п &quot;О внесении изменения в приложение к постановлению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376-п</w:t>
              </w:r>
            </w:hyperlink>
            <w:r>
              <w:rPr>
                <w:sz w:val="20"/>
                <w:color w:val="392c69"/>
              </w:rPr>
              <w:t xml:space="preserve">, от 01.07.2022 </w:t>
            </w:r>
            <w:hyperlink w:history="0" r:id="rId43" w:tooltip="Постановление Правительства ХМАО - Югры от 01.07.2022 N 30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N 301-п</w:t>
              </w:r>
            </w:hyperlink>
            <w:r>
              <w:rPr>
                <w:sz w:val="20"/>
                <w:color w:val="392c69"/>
              </w:rPr>
              <w:t xml:space="preserve">, от 22.07.2022 </w:t>
            </w:r>
            <w:hyperlink w:history="0" r:id="rId44"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N 358-п</w:t>
              </w:r>
            </w:hyperlink>
            <w:r>
              <w:rPr>
                <w:sz w:val="20"/>
                <w:color w:val="392c69"/>
              </w:rPr>
              <w:t xml:space="preserve">,</w:t>
            </w:r>
          </w:p>
          <w:p>
            <w:pPr>
              <w:pStyle w:val="0"/>
              <w:jc w:val="center"/>
            </w:pPr>
            <w:r>
              <w:rPr>
                <w:sz w:val="20"/>
                <w:color w:val="392c69"/>
              </w:rPr>
              <w:t xml:space="preserve">от 14.10.2022 </w:t>
            </w:r>
            <w:hyperlink w:history="0" r:id="rId45" w:tooltip="Постановление Правительства ХМАО - Югры от 14.10.2022 N 516-п &quot;О внесении изменений в приложение к постановлению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N 516-п</w:t>
              </w:r>
            </w:hyperlink>
            <w:r>
              <w:rPr>
                <w:sz w:val="20"/>
                <w:color w:val="392c69"/>
              </w:rPr>
              <w:t xml:space="preserve">, от 16.12.2022 </w:t>
            </w:r>
            <w:hyperlink w:history="0" r:id="rId46" w:tooltip="Постановление Правительства ХМАО - Югры от 16.12.2022 N 6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684-п</w:t>
              </w:r>
            </w:hyperlink>
            <w:r>
              <w:rPr>
                <w:sz w:val="20"/>
                <w:color w:val="392c69"/>
              </w:rPr>
              <w:t xml:space="preserve">, от 10.02.2023 </w:t>
            </w:r>
            <w:hyperlink w:history="0" r:id="rId47" w:tooltip="Постановление Правительства ХМАО - Югры от 10.02.2023 N 51-п (ред. от 24.03.2023) &quo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 {КонсультантПлюс}">
              <w:r>
                <w:rPr>
                  <w:sz w:val="20"/>
                  <w:color w:val="0000ff"/>
                </w:rPr>
                <w:t xml:space="preserve">N 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способы обращения родителей (законных представителей)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организация), перечень документов, необходимых для предоставления компенсации, за исключением случая, предусмотренного </w:t>
      </w:r>
      <w:hyperlink w:history="0" r:id="rId48"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т Думой Ханты-Мансийского автономного округа - Югры 15.02.2007) (с изм. и доп., вступающими в силу с 01.01.2023) {КонсультантПлюс}">
        <w:r>
          <w:rPr>
            <w:sz w:val="20"/>
            <w:color w:val="0000ff"/>
          </w:rPr>
          <w:t xml:space="preserve">абзацем четвертым статьи 1</w:t>
        </w:r>
      </w:hyperlink>
      <w:r>
        <w:rPr>
          <w:sz w:val="20"/>
        </w:rPr>
        <w:t xml:space="preserve"> Закона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pPr>
        <w:pStyle w:val="0"/>
        <w:jc w:val="both"/>
      </w:pPr>
      <w:r>
        <w:rPr>
          <w:sz w:val="20"/>
        </w:rPr>
        <w:t xml:space="preserve">(в ред. постановлений Правительства ХМАО - Югры от 22.07.2022 </w:t>
      </w:r>
      <w:hyperlink w:history="0" r:id="rId49"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N 358-п</w:t>
        </w:r>
      </w:hyperlink>
      <w:r>
        <w:rPr>
          <w:sz w:val="20"/>
        </w:rPr>
        <w:t xml:space="preserve">, от 10.02.2023 </w:t>
      </w:r>
      <w:hyperlink w:history="0" r:id="rId50" w:tooltip="Постановление Правительства ХМАО - Югры от 10.02.2023 N 51-п (ред. от 24.03.2023) &quo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 {КонсультантПлюс}">
        <w:r>
          <w:rPr>
            <w:sz w:val="20"/>
            <w:color w:val="0000ff"/>
          </w:rPr>
          <w:t xml:space="preserve">N 51-п</w:t>
        </w:r>
      </w:hyperlink>
      <w:r>
        <w:rPr>
          <w:sz w:val="20"/>
        </w:rPr>
        <w:t xml:space="preserve">)</w:t>
      </w:r>
    </w:p>
    <w:bookmarkStart w:id="56" w:name="P56"/>
    <w:bookmarkEnd w:id="56"/>
    <w:p>
      <w:pPr>
        <w:pStyle w:val="0"/>
        <w:spacing w:before="200" w:line-rule="auto"/>
        <w:ind w:firstLine="540"/>
        <w:jc w:val="both"/>
      </w:pPr>
      <w:r>
        <w:rPr>
          <w:sz w:val="20"/>
        </w:rPr>
        <w:t xml:space="preserve">Для предоставления компенсации, за исключением случая, предусмотренного </w:t>
      </w:r>
      <w:hyperlink w:history="0" r:id="rId51"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т Думой Ханты-Мансийского автономного округа - Югры 15.02.2007) (с изм. и доп., вступающими в силу с 01.01.2023) {КонсультантПлюс}">
        <w:r>
          <w:rPr>
            <w:sz w:val="20"/>
            <w:color w:val="0000ff"/>
          </w:rPr>
          <w:t xml:space="preserve">абзацем четвертым статьи 1</w:t>
        </w:r>
      </w:hyperlink>
      <w:r>
        <w:rPr>
          <w:sz w:val="20"/>
        </w:rPr>
        <w:t xml:space="preserve"> Закона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родитель (законный представитель) вправе обратиться:</w:t>
      </w:r>
    </w:p>
    <w:p>
      <w:pPr>
        <w:pStyle w:val="0"/>
        <w:jc w:val="both"/>
      </w:pPr>
      <w:r>
        <w:rPr>
          <w:sz w:val="20"/>
        </w:rPr>
        <w:t xml:space="preserve">(абзац введен </w:t>
      </w:r>
      <w:hyperlink w:history="0" r:id="rId52"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 в ред. </w:t>
      </w:r>
      <w:hyperlink w:history="0" r:id="rId53" w:tooltip="Постановление Правительства ХМАО - Югры от 10.02.2023 N 51-п (ред. от 24.03.2023) &quo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 {КонсультантПлюс}">
        <w:r>
          <w:rPr>
            <w:sz w:val="20"/>
            <w:color w:val="0000ff"/>
          </w:rPr>
          <w:t xml:space="preserve">постановления</w:t>
        </w:r>
      </w:hyperlink>
      <w:r>
        <w:rPr>
          <w:sz w:val="20"/>
        </w:rPr>
        <w:t xml:space="preserve"> Правительства ХМАО - Югры от 10.02.2023 N 51-п)</w:t>
      </w:r>
    </w:p>
    <w:p>
      <w:pPr>
        <w:pStyle w:val="0"/>
        <w:spacing w:before="200" w:line-rule="auto"/>
        <w:ind w:firstLine="540"/>
        <w:jc w:val="both"/>
      </w:pPr>
      <w:r>
        <w:rPr>
          <w:sz w:val="20"/>
        </w:rPr>
        <w:t xml:space="preserve">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(далее также - образовательная организация) в:</w:t>
      </w:r>
    </w:p>
    <w:p>
      <w:pPr>
        <w:pStyle w:val="0"/>
        <w:jc w:val="both"/>
      </w:pPr>
      <w:r>
        <w:rPr>
          <w:sz w:val="20"/>
        </w:rPr>
        <w:t xml:space="preserve">(абзац введен </w:t>
      </w:r>
      <w:hyperlink w:history="0" r:id="rId54"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федеральную государственную информационную систему "Единый портал государственных и муниципальных услуг (функций)" (</w:t>
      </w:r>
      <w:r>
        <w:rPr>
          <w:sz w:val="20"/>
        </w:rPr>
        <w:t xml:space="preserve">https://www.gosuslugi.ru</w:t>
      </w:r>
      <w:r>
        <w:rPr>
          <w:sz w:val="20"/>
        </w:rPr>
        <w:t xml:space="preserve">) (далее - Единый портал);</w:t>
      </w:r>
    </w:p>
    <w:p>
      <w:pPr>
        <w:pStyle w:val="0"/>
        <w:jc w:val="both"/>
      </w:pPr>
      <w:r>
        <w:rPr>
          <w:sz w:val="20"/>
        </w:rPr>
        <w:t xml:space="preserve">(абзац введен </w:t>
      </w:r>
      <w:hyperlink w:history="0" r:id="rId55"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
    <w:p>
      <w:pPr>
        <w:pStyle w:val="0"/>
        <w:jc w:val="both"/>
      </w:pPr>
      <w:r>
        <w:rPr>
          <w:sz w:val="20"/>
        </w:rPr>
        <w:t xml:space="preserve">(абзац введен </w:t>
      </w:r>
      <w:hyperlink w:history="0" r:id="rId56"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образовательную организацию;</w:t>
      </w:r>
    </w:p>
    <w:p>
      <w:pPr>
        <w:pStyle w:val="0"/>
        <w:jc w:val="both"/>
      </w:pPr>
      <w:r>
        <w:rPr>
          <w:sz w:val="20"/>
        </w:rPr>
        <w:t xml:space="preserve">(абзац введен </w:t>
      </w:r>
      <w:hyperlink w:history="0" r:id="rId57"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в:</w:t>
      </w:r>
    </w:p>
    <w:p>
      <w:pPr>
        <w:pStyle w:val="0"/>
        <w:jc w:val="both"/>
      </w:pPr>
      <w:r>
        <w:rPr>
          <w:sz w:val="20"/>
        </w:rPr>
        <w:t xml:space="preserve">(абзац введен </w:t>
      </w:r>
      <w:hyperlink w:history="0" r:id="rId58"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Единый портал;</w:t>
      </w:r>
    </w:p>
    <w:p>
      <w:pPr>
        <w:pStyle w:val="0"/>
        <w:jc w:val="both"/>
      </w:pPr>
      <w:r>
        <w:rPr>
          <w:sz w:val="20"/>
        </w:rPr>
        <w:t xml:space="preserve">(абзац введен </w:t>
      </w:r>
      <w:hyperlink w:history="0" r:id="rId59"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МФЦ.</w:t>
      </w:r>
    </w:p>
    <w:p>
      <w:pPr>
        <w:pStyle w:val="0"/>
        <w:jc w:val="both"/>
      </w:pPr>
      <w:r>
        <w:rPr>
          <w:sz w:val="20"/>
        </w:rPr>
        <w:t xml:space="preserve">(абзац введен </w:t>
      </w:r>
      <w:hyperlink w:history="0" r:id="rId60"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bookmarkStart w:id="72" w:name="P72"/>
    <w:bookmarkEnd w:id="72"/>
    <w:p>
      <w:pPr>
        <w:pStyle w:val="0"/>
        <w:spacing w:before="200" w:line-rule="auto"/>
        <w:ind w:firstLine="540"/>
        <w:jc w:val="both"/>
      </w:pPr>
      <w:r>
        <w:rPr>
          <w:sz w:val="20"/>
        </w:rPr>
        <w:t xml:space="preserve">2. Для получения компенсации родитель (законный представитель) в порядке, установленном </w:t>
      </w:r>
      <w:hyperlink w:history="0" w:anchor="P56" w:tooltip="Для предоставления компенсации, за исключением случая, предусмотренного абзацем четвертым статьи 1 Закона Ханты-Мансийского автономного округа - Югры от 21 февраля 2007 года N 2-оз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родитель (законный представитель) вправе обратиться:">
        <w:r>
          <w:rPr>
            <w:sz w:val="20"/>
            <w:color w:val="0000ff"/>
          </w:rPr>
          <w:t xml:space="preserve">абзацем вторым пункта 1</w:t>
        </w:r>
      </w:hyperlink>
      <w:r>
        <w:rPr>
          <w:sz w:val="20"/>
        </w:rPr>
        <w:t xml:space="preserve"> Порядка, представляет следующие документы (далее - документы):</w:t>
      </w:r>
    </w:p>
    <w:p>
      <w:pPr>
        <w:pStyle w:val="0"/>
        <w:jc w:val="both"/>
      </w:pPr>
      <w:r>
        <w:rPr>
          <w:sz w:val="20"/>
        </w:rPr>
        <w:t xml:space="preserve">(в ред. </w:t>
      </w:r>
      <w:hyperlink w:history="0" r:id="rId61"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заявление о предоставлении компенсации по форме, утвержденной Департаментом образования и науки Ханты-Мансийского автономного округа - Югры (далее - Департамент, автономный округ);</w:t>
      </w:r>
    </w:p>
    <w:p>
      <w:pPr>
        <w:pStyle w:val="0"/>
        <w:jc w:val="both"/>
      </w:pPr>
      <w:r>
        <w:rPr>
          <w:sz w:val="20"/>
        </w:rPr>
        <w:t xml:space="preserve">(в ред. </w:t>
      </w:r>
      <w:hyperlink w:history="0" r:id="rId62"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абзацы третий - пятый утратили силу с 22 июля 2022 года. - </w:t>
      </w:r>
      <w:hyperlink w:history="0" r:id="rId63"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w:t>
        </w:r>
      </w:hyperlink>
      <w:r>
        <w:rPr>
          <w:sz w:val="20"/>
        </w:rPr>
        <w:t xml:space="preserve"> Правительства ХМАО - Югры от 22.07.2022 N 358-п;</w:t>
      </w:r>
    </w:p>
    <w:p>
      <w:pPr>
        <w:pStyle w:val="0"/>
        <w:spacing w:before="200" w:line-rule="auto"/>
        <w:ind w:firstLine="540"/>
        <w:jc w:val="both"/>
      </w:pPr>
      <w:r>
        <w:rPr>
          <w:sz w:val="20"/>
        </w:rPr>
        <w:t xml:space="preserve">уведомление о решении территориального органа Пенсионного Фонда Российской Федерации об осуществлении перечисления средств (части средств) материнского (семейного) капитала на оплату присмотра и ухода за ребенком в организации (в случае принятия решения, указанного в </w:t>
      </w:r>
      <w:hyperlink w:history="0" w:anchor="P148" w:tooltip="14. В случае принятия решения родителем (законным представителем) о направлении средств (части средств) материнского (семейного) капитала на оплату за присмотр и уход за ребенком в организацию с одновременным использованием права на получение компенсации в договоре об оказании услуг присмотра и ухода, заключаемом родителем (законным представителем) с организацией, должны быть указаны:">
        <w:r>
          <w:rPr>
            <w:sz w:val="20"/>
            <w:color w:val="0000ff"/>
          </w:rPr>
          <w:t xml:space="preserve">пункте 14</w:t>
        </w:r>
      </w:hyperlink>
      <w:r>
        <w:rPr>
          <w:sz w:val="20"/>
        </w:rPr>
        <w:t xml:space="preserve"> Порядка);</w:t>
      </w:r>
    </w:p>
    <w:p>
      <w:pPr>
        <w:pStyle w:val="0"/>
        <w:jc w:val="both"/>
      </w:pPr>
      <w:r>
        <w:rPr>
          <w:sz w:val="20"/>
        </w:rPr>
        <w:t xml:space="preserve">(в ред. </w:t>
      </w:r>
      <w:hyperlink w:history="0" r:id="rId64"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абзацы седьмой - восьмой утратили силу с 10 февраля 2023 года. - </w:t>
      </w:r>
      <w:hyperlink w:history="0" r:id="rId65" w:tooltip="Постановление Правительства ХМАО - Югры от 10.02.2023 N 51-п (ред. от 24.03.2023) &quo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 {КонсультантПлюс}">
        <w:r>
          <w:rPr>
            <w:sz w:val="20"/>
            <w:color w:val="0000ff"/>
          </w:rPr>
          <w:t xml:space="preserve">Постановление</w:t>
        </w:r>
      </w:hyperlink>
      <w:r>
        <w:rPr>
          <w:sz w:val="20"/>
        </w:rPr>
        <w:t xml:space="preserve"> Правительства ХМАО - Югры от 10.02.2023 N 51-п;</w:t>
      </w:r>
    </w:p>
    <w:p>
      <w:pPr>
        <w:pStyle w:val="0"/>
        <w:spacing w:before="200" w:line-rule="auto"/>
        <w:ind w:firstLine="540"/>
        <w:jc w:val="both"/>
      </w:pPr>
      <w:r>
        <w:rPr>
          <w:sz w:val="20"/>
        </w:rPr>
        <w:t xml:space="preserve">документ о рождении ребенка, выданный компетентными органами иностранного государства, и его нотариально удостоверенный перевод на русский язык (в случае рождения ребенка за пределами Российской Федерации);</w:t>
      </w:r>
    </w:p>
    <w:p>
      <w:pPr>
        <w:pStyle w:val="0"/>
        <w:jc w:val="both"/>
      </w:pPr>
      <w:r>
        <w:rPr>
          <w:sz w:val="20"/>
        </w:rPr>
        <w:t xml:space="preserve">(абзац введен </w:t>
      </w:r>
      <w:hyperlink w:history="0" r:id="rId66"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22.07.2022 N 358-п)</w:t>
      </w:r>
    </w:p>
    <w:p>
      <w:pPr>
        <w:pStyle w:val="0"/>
        <w:spacing w:before="200" w:line-rule="auto"/>
        <w:ind w:firstLine="540"/>
        <w:jc w:val="both"/>
      </w:pPr>
      <w:r>
        <w:rPr>
          <w:sz w:val="20"/>
        </w:rPr>
        <w:t xml:space="preserve">справку образовательной организации, подтверждающую обучение ребенка в возрасте старше 18 лет, не вступившего в брак,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pPr>
        <w:pStyle w:val="0"/>
        <w:jc w:val="both"/>
      </w:pPr>
      <w:r>
        <w:rPr>
          <w:sz w:val="20"/>
        </w:rPr>
        <w:t xml:space="preserve">(в ред. </w:t>
      </w:r>
      <w:hyperlink w:history="0" r:id="rId67" w:tooltip="Постановление Правительства ХМАО - Югры от 17.09.2021 N 376-п &quot;О внесении изменения в приложение к постановлению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17.09.2021 N 376-п)</w:t>
      </w:r>
    </w:p>
    <w:p>
      <w:pPr>
        <w:pStyle w:val="0"/>
        <w:spacing w:before="200" w:line-rule="auto"/>
        <w:ind w:firstLine="540"/>
        <w:jc w:val="both"/>
      </w:pPr>
      <w:r>
        <w:rPr>
          <w:sz w:val="20"/>
        </w:rPr>
        <w:t xml:space="preserve">справку профессиональной образовательной организации, образовательной организации высшего образования, подтверждающую, что единственный родитель или оба родителя являются студентами, обучающимися по очной форме обучения на территории Ханты-Мансийского автономного округа - Югры по образовательным программам среднего профессионального образования и высшего образования.</w:t>
      </w:r>
    </w:p>
    <w:p>
      <w:pPr>
        <w:pStyle w:val="0"/>
        <w:jc w:val="both"/>
      </w:pPr>
      <w:r>
        <w:rPr>
          <w:sz w:val="20"/>
        </w:rPr>
        <w:t xml:space="preserve">(абзац введен </w:t>
      </w:r>
      <w:hyperlink w:history="0" r:id="rId68" w:tooltip="Постановление Правительства ХМАО - Югры от 01.07.2022 N 301-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quot; {КонсультантПлюс}">
        <w:r>
          <w:rPr>
            <w:sz w:val="20"/>
            <w:color w:val="0000ff"/>
          </w:rPr>
          <w:t xml:space="preserve">постановлением</w:t>
        </w:r>
      </w:hyperlink>
      <w:r>
        <w:rPr>
          <w:sz w:val="20"/>
        </w:rPr>
        <w:t xml:space="preserve"> Правительства ХМАО - Югры от 01.07.2022 N 301-п)</w:t>
      </w:r>
    </w:p>
    <w:p>
      <w:pPr>
        <w:pStyle w:val="0"/>
        <w:spacing w:before="200" w:line-rule="auto"/>
        <w:ind w:firstLine="540"/>
        <w:jc w:val="both"/>
      </w:pPr>
      <w:r>
        <w:rPr>
          <w:sz w:val="20"/>
        </w:rPr>
        <w:t xml:space="preserve">3. Родитель (законный представитель) ребенка вправе представить по собственной инициативе выписки из решения органа опеки и попечительства об установлении опеки (попечительства), о передаче ребенка на воспитание в приемную семью - на ребенка, находящегося под опекой (попечительством), в приемной семье.</w:t>
      </w:r>
    </w:p>
    <w:p>
      <w:pPr>
        <w:pStyle w:val="0"/>
        <w:spacing w:before="200" w:line-rule="auto"/>
        <w:ind w:firstLine="540"/>
        <w:jc w:val="both"/>
      </w:pPr>
      <w:r>
        <w:rPr>
          <w:sz w:val="20"/>
        </w:rPr>
        <w:t xml:space="preserve">4. В случае если родитель (законный представитель) ребенка обратился в образовательную организацию, то ее работник, который осуществляет прием документов, выдает родителю (законному представителю) расписку в получении документов по форме, утвержденной Департаментом.</w:t>
      </w:r>
    </w:p>
    <w:p>
      <w:pPr>
        <w:pStyle w:val="0"/>
        <w:spacing w:before="200" w:line-rule="auto"/>
        <w:ind w:firstLine="540"/>
        <w:jc w:val="both"/>
      </w:pPr>
      <w:r>
        <w:rPr>
          <w:sz w:val="20"/>
        </w:rPr>
        <w:t xml:space="preserve">Образовательная организация принимает представленные родителем (законным представителем) документы и направляет их по описи в Департамент (в отношении государственной образовательной организации, реализующей образовательную программу дошкольного образования),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совместно - Уполномоченный орган).</w:t>
      </w:r>
    </w:p>
    <w:p>
      <w:pPr>
        <w:pStyle w:val="0"/>
        <w:jc w:val="both"/>
      </w:pPr>
      <w:r>
        <w:rPr>
          <w:sz w:val="20"/>
        </w:rPr>
        <w:t xml:space="preserve">(п. 4 в ред. </w:t>
      </w:r>
      <w:hyperlink w:history="0" r:id="rId69"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5. Уполномоченный орган осуществляет прием документов, представленных через Единый портал, МФЦ, образовательную организацию, их проверку на предмет наличия оснований для отказа в приеме к рассмотрению, регистрацию заявления о предоставлении компенсации в срок не позднее 1 рабочего дня с даты их поступления в Уполномоченный орган.</w:t>
      </w:r>
    </w:p>
    <w:p>
      <w:pPr>
        <w:pStyle w:val="0"/>
        <w:jc w:val="both"/>
      </w:pPr>
      <w:r>
        <w:rPr>
          <w:sz w:val="20"/>
        </w:rPr>
        <w:t xml:space="preserve">(в ред. </w:t>
      </w:r>
      <w:hyperlink w:history="0" r:id="rId70" w:tooltip="Постановление Правительства ХМАО - Югры от 16.12.2022 N 6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684-п)</w:t>
      </w:r>
    </w:p>
    <w:p>
      <w:pPr>
        <w:pStyle w:val="0"/>
        <w:spacing w:before="200" w:line-rule="auto"/>
        <w:ind w:firstLine="540"/>
        <w:jc w:val="both"/>
      </w:pPr>
      <w:r>
        <w:rPr>
          <w:sz w:val="20"/>
        </w:rPr>
        <w:t xml:space="preserve">5.1. Взаимодействие Уполномоченного органа и МФЦ осуществляется в соответствии с соглашением о взаимодействии между ними.</w:t>
      </w:r>
    </w:p>
    <w:bookmarkStart w:id="93" w:name="P93"/>
    <w:bookmarkEnd w:id="93"/>
    <w:p>
      <w:pPr>
        <w:pStyle w:val="0"/>
        <w:spacing w:before="200" w:line-rule="auto"/>
        <w:ind w:firstLine="540"/>
        <w:jc w:val="both"/>
      </w:pPr>
      <w:r>
        <w:rPr>
          <w:sz w:val="20"/>
        </w:rPr>
        <w:t xml:space="preserve">5.2. Основаниями для отказа в приеме к рассмотрению документов являются:</w:t>
      </w:r>
    </w:p>
    <w:p>
      <w:pPr>
        <w:pStyle w:val="0"/>
        <w:spacing w:before="200" w:line-rule="auto"/>
        <w:ind w:firstLine="540"/>
        <w:jc w:val="both"/>
      </w:pPr>
      <w:r>
        <w:rPr>
          <w:sz w:val="20"/>
        </w:rPr>
        <w:t xml:space="preserve">документы содержат повреждения, наличие которых не позволит в полном объеме использовать сведения;</w:t>
      </w:r>
    </w:p>
    <w:p>
      <w:pPr>
        <w:pStyle w:val="0"/>
        <w:spacing w:before="200" w:line-rule="auto"/>
        <w:ind w:firstLine="540"/>
        <w:jc w:val="both"/>
      </w:pPr>
      <w:r>
        <w:rPr>
          <w:sz w:val="20"/>
        </w:rPr>
        <w:t xml:space="preserve">документы или сведения утратили силу на дату обращения за компенсацией;</w:t>
      </w:r>
    </w:p>
    <w:p>
      <w:pPr>
        <w:pStyle w:val="0"/>
        <w:spacing w:before="200" w:line-rule="auto"/>
        <w:ind w:firstLine="540"/>
        <w:jc w:val="both"/>
      </w:pPr>
      <w:r>
        <w:rPr>
          <w:sz w:val="20"/>
        </w:rPr>
        <w:t xml:space="preserve">представление неполного комплекта документов;</w:t>
      </w:r>
    </w:p>
    <w:p>
      <w:pPr>
        <w:pStyle w:val="0"/>
        <w:spacing w:before="200" w:line-rule="auto"/>
        <w:ind w:firstLine="540"/>
        <w:jc w:val="both"/>
      </w:pPr>
      <w:r>
        <w:rPr>
          <w:sz w:val="20"/>
        </w:rPr>
        <w:t xml:space="preserve">заявление о предоставлении компенсации подано в орган государственной власти, орган местного самоуправления или организацию, в полномочия которых не входит предоставление компенсации.</w:t>
      </w:r>
    </w:p>
    <w:p>
      <w:pPr>
        <w:pStyle w:val="0"/>
        <w:spacing w:before="200" w:line-rule="auto"/>
        <w:ind w:firstLine="540"/>
        <w:jc w:val="both"/>
      </w:pPr>
      <w:r>
        <w:rPr>
          <w:sz w:val="20"/>
        </w:rPr>
        <w:t xml:space="preserve">5.3. Уполномоченный орган в срок не позднее 6 рабочих дней со дня регистрации заявления:</w:t>
      </w:r>
    </w:p>
    <w:p>
      <w:pPr>
        <w:pStyle w:val="0"/>
        <w:jc w:val="both"/>
      </w:pPr>
      <w:r>
        <w:rPr>
          <w:sz w:val="20"/>
        </w:rPr>
        <w:t xml:space="preserve">(в ред. </w:t>
      </w:r>
      <w:hyperlink w:history="0" r:id="rId71" w:tooltip="Постановление Правительства ХМАО - Югры от 16.12.2022 N 6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684-п)</w:t>
      </w:r>
    </w:p>
    <w:bookmarkStart w:id="100" w:name="P100"/>
    <w:bookmarkEnd w:id="100"/>
    <w:p>
      <w:pPr>
        <w:pStyle w:val="0"/>
        <w:spacing w:before="200" w:line-rule="auto"/>
        <w:ind w:firstLine="540"/>
        <w:jc w:val="both"/>
      </w:pPr>
      <w:r>
        <w:rPr>
          <w:sz w:val="20"/>
        </w:rPr>
        <w:t xml:space="preserve">5.3.1. Получает сведения в порядке межведомственного информационного взаимодействия:</w:t>
      </w:r>
    </w:p>
    <w:p>
      <w:pPr>
        <w:pStyle w:val="0"/>
        <w:spacing w:before="200" w:line-rule="auto"/>
        <w:ind w:firstLine="540"/>
        <w:jc w:val="both"/>
      </w:pPr>
      <w:r>
        <w:rPr>
          <w:sz w:val="20"/>
        </w:rPr>
        <w:t xml:space="preserve">о документах, удостоверяющих личность;</w:t>
      </w:r>
    </w:p>
    <w:p>
      <w:pPr>
        <w:pStyle w:val="0"/>
        <w:spacing w:before="200" w:line-rule="auto"/>
        <w:ind w:firstLine="540"/>
        <w:jc w:val="both"/>
      </w:pPr>
      <w:r>
        <w:rPr>
          <w:sz w:val="20"/>
        </w:rPr>
        <w:t xml:space="preserve">о рождении;</w:t>
      </w:r>
    </w:p>
    <w:p>
      <w:pPr>
        <w:pStyle w:val="0"/>
        <w:spacing w:before="200" w:line-rule="auto"/>
        <w:ind w:firstLine="540"/>
        <w:jc w:val="both"/>
      </w:pPr>
      <w:r>
        <w:rPr>
          <w:sz w:val="20"/>
        </w:rPr>
        <w:t xml:space="preserve">об установлении опеки (попечительства) над ребенком из решения органа опеки и попечительства;</w:t>
      </w:r>
    </w:p>
    <w:p>
      <w:pPr>
        <w:pStyle w:val="0"/>
        <w:spacing w:before="200" w:line-rule="auto"/>
        <w:ind w:firstLine="540"/>
        <w:jc w:val="both"/>
      </w:pPr>
      <w:r>
        <w:rPr>
          <w:sz w:val="20"/>
        </w:rPr>
        <w:t xml:space="preserve">о лишении (ограничении, восстановлении) родительских прав;</w:t>
      </w:r>
    </w:p>
    <w:p>
      <w:pPr>
        <w:pStyle w:val="0"/>
        <w:spacing w:before="200" w:line-rule="auto"/>
        <w:ind w:firstLine="540"/>
        <w:jc w:val="both"/>
      </w:pPr>
      <w:r>
        <w:rPr>
          <w:sz w:val="20"/>
        </w:rPr>
        <w:t xml:space="preserve">об отобрании ребенка при непосредственной угрозе его жизни или здоровью;</w:t>
      </w:r>
    </w:p>
    <w:p>
      <w:pPr>
        <w:pStyle w:val="0"/>
        <w:spacing w:before="200" w:line-rule="auto"/>
        <w:ind w:firstLine="540"/>
        <w:jc w:val="both"/>
      </w:pPr>
      <w:r>
        <w:rPr>
          <w:sz w:val="20"/>
        </w:rPr>
        <w:t xml:space="preserve">о заключении (расторжении) брака;</w:t>
      </w:r>
    </w:p>
    <w:p>
      <w:pPr>
        <w:pStyle w:val="0"/>
        <w:spacing w:before="200" w:line-rule="auto"/>
        <w:ind w:firstLine="540"/>
        <w:jc w:val="both"/>
      </w:pPr>
      <w:r>
        <w:rPr>
          <w:sz w:val="20"/>
        </w:rPr>
        <w:t xml:space="preserve">об установлении отцовства;</w:t>
      </w:r>
    </w:p>
    <w:p>
      <w:pPr>
        <w:pStyle w:val="0"/>
        <w:spacing w:before="200" w:line-rule="auto"/>
        <w:ind w:firstLine="540"/>
        <w:jc w:val="both"/>
      </w:pPr>
      <w:r>
        <w:rPr>
          <w:sz w:val="20"/>
        </w:rPr>
        <w:t xml:space="preserve">об изменении фамилии, имени или отчества в отношении лиц, их изменивших;</w:t>
      </w:r>
    </w:p>
    <w:p>
      <w:pPr>
        <w:pStyle w:val="0"/>
        <w:spacing w:before="200" w:line-rule="auto"/>
        <w:ind w:firstLine="540"/>
        <w:jc w:val="both"/>
      </w:pPr>
      <w:r>
        <w:rPr>
          <w:sz w:val="20"/>
        </w:rPr>
        <w:t xml:space="preserve">абзацы десятый - одиннадцатый утратили силу с 10 февраля 2023 года. - </w:t>
      </w:r>
      <w:hyperlink w:history="0" r:id="rId72" w:tooltip="Постановление Правительства ХМАО - Югры от 10.02.2023 N 51-п (ред. от 24.03.2023) &quo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 {КонсультантПлюс}">
        <w:r>
          <w:rPr>
            <w:sz w:val="20"/>
            <w:color w:val="0000ff"/>
          </w:rPr>
          <w:t xml:space="preserve">Постановление</w:t>
        </w:r>
      </w:hyperlink>
      <w:r>
        <w:rPr>
          <w:sz w:val="20"/>
        </w:rPr>
        <w:t xml:space="preserve"> Правительства ХМАО - Югры от 10.02.2023 N 51-п.</w:t>
      </w:r>
    </w:p>
    <w:p>
      <w:pPr>
        <w:pStyle w:val="0"/>
        <w:spacing w:before="200" w:line-rule="auto"/>
        <w:ind w:firstLine="540"/>
        <w:jc w:val="both"/>
      </w:pPr>
      <w:r>
        <w:rPr>
          <w:sz w:val="20"/>
        </w:rPr>
        <w:t xml:space="preserve">5.3.2. Рассматривает документы, указанные в </w:t>
      </w:r>
      <w:hyperlink w:history="0" w:anchor="P72" w:tooltip="2. Для получения компенсации родитель (законный представитель) в порядке, установленном абзацем вторым пункта 1 Порядка, представляет следующие документы (далее - документы):">
        <w:r>
          <w:rPr>
            <w:sz w:val="20"/>
            <w:color w:val="0000ff"/>
          </w:rPr>
          <w:t xml:space="preserve">пункте 2</w:t>
        </w:r>
      </w:hyperlink>
      <w:r>
        <w:rPr>
          <w:sz w:val="20"/>
        </w:rPr>
        <w:t xml:space="preserve"> Порядка, и сведения, указанные в </w:t>
      </w:r>
      <w:hyperlink w:history="0" w:anchor="P100" w:tooltip="5.3.1. Получает сведения в порядке межведомственного информационного взаимодействия:">
        <w:r>
          <w:rPr>
            <w:sz w:val="20"/>
            <w:color w:val="0000ff"/>
          </w:rPr>
          <w:t xml:space="preserve">подпункте 5.3.1</w:t>
        </w:r>
      </w:hyperlink>
      <w:r>
        <w:rPr>
          <w:sz w:val="20"/>
        </w:rPr>
        <w:t xml:space="preserve"> настоящего пункта.</w:t>
      </w:r>
    </w:p>
    <w:p>
      <w:pPr>
        <w:pStyle w:val="0"/>
        <w:spacing w:before="200" w:line-rule="auto"/>
        <w:ind w:firstLine="540"/>
        <w:jc w:val="both"/>
      </w:pPr>
      <w:r>
        <w:rPr>
          <w:sz w:val="20"/>
        </w:rPr>
        <w:t xml:space="preserve">5.3.3. Принимает решения:</w:t>
      </w:r>
    </w:p>
    <w:p>
      <w:pPr>
        <w:pStyle w:val="0"/>
        <w:spacing w:before="200" w:line-rule="auto"/>
        <w:ind w:firstLine="540"/>
        <w:jc w:val="both"/>
      </w:pPr>
      <w:r>
        <w:rPr>
          <w:sz w:val="20"/>
        </w:rPr>
        <w:t xml:space="preserve">о предоставлении (об отказе в предоставлении) компенсации;</w:t>
      </w:r>
    </w:p>
    <w:p>
      <w:pPr>
        <w:pStyle w:val="0"/>
        <w:spacing w:before="200" w:line-rule="auto"/>
        <w:ind w:firstLine="540"/>
        <w:jc w:val="both"/>
      </w:pPr>
      <w:r>
        <w:rPr>
          <w:sz w:val="20"/>
        </w:rPr>
        <w:t xml:space="preserve">об изменении размера компенсации.</w:t>
      </w:r>
    </w:p>
    <w:p>
      <w:pPr>
        <w:pStyle w:val="0"/>
        <w:spacing w:before="200" w:line-rule="auto"/>
        <w:ind w:firstLine="540"/>
        <w:jc w:val="both"/>
      </w:pPr>
      <w:r>
        <w:rPr>
          <w:sz w:val="20"/>
        </w:rPr>
        <w:t xml:space="preserve">5.4. Уполномоченный орган уведомляет родителя (законного представителя) о принятом решении в срок не позднее 30 календарных дней со дня принятия такого решения одним из следующих способов:</w:t>
      </w:r>
    </w:p>
    <w:p>
      <w:pPr>
        <w:pStyle w:val="0"/>
        <w:spacing w:before="200" w:line-rule="auto"/>
        <w:ind w:firstLine="540"/>
        <w:jc w:val="both"/>
      </w:pPr>
      <w:r>
        <w:rPr>
          <w:sz w:val="20"/>
        </w:rPr>
        <w:t xml:space="preserve">через Единый портал;</w:t>
      </w:r>
    </w:p>
    <w:p>
      <w:pPr>
        <w:pStyle w:val="0"/>
        <w:spacing w:before="200" w:line-rule="auto"/>
        <w:ind w:firstLine="540"/>
        <w:jc w:val="both"/>
      </w:pPr>
      <w:r>
        <w:rPr>
          <w:sz w:val="20"/>
        </w:rPr>
        <w:t xml:space="preserve">заказным письмом с уведомлением о вручении по адресу, указанному в заявлении о предоставлении компенсации.</w:t>
      </w:r>
    </w:p>
    <w:p>
      <w:pPr>
        <w:pStyle w:val="0"/>
        <w:spacing w:before="200" w:line-rule="auto"/>
        <w:ind w:firstLine="540"/>
        <w:jc w:val="both"/>
      </w:pPr>
      <w:r>
        <w:rPr>
          <w:sz w:val="20"/>
        </w:rPr>
        <w:t xml:space="preserve">В случае отказа в предоставлении компенсации Уполномоченный орган дополнительно указывает основания, послужившие такому отказу, а также о праве, указанном в </w:t>
      </w:r>
      <w:hyperlink w:history="0" w:anchor="P124" w:tooltip="5.6. Родитель (законный представитель) вправе повторно обратиться с заявлением о предоставлении компенсации после устранения выявленных оснований, указанных в подпунктах 5.2, 5.5 настоящего пункта.">
        <w:r>
          <w:rPr>
            <w:sz w:val="20"/>
            <w:color w:val="0000ff"/>
          </w:rPr>
          <w:t xml:space="preserve">подпункте 5.6</w:t>
        </w:r>
      </w:hyperlink>
      <w:r>
        <w:rPr>
          <w:sz w:val="20"/>
        </w:rPr>
        <w:t xml:space="preserve"> настоящего пункта.</w:t>
      </w:r>
    </w:p>
    <w:bookmarkStart w:id="118" w:name="P118"/>
    <w:bookmarkEnd w:id="118"/>
    <w:p>
      <w:pPr>
        <w:pStyle w:val="0"/>
        <w:spacing w:before="200" w:line-rule="auto"/>
        <w:ind w:firstLine="540"/>
        <w:jc w:val="both"/>
      </w:pPr>
      <w:r>
        <w:rPr>
          <w:sz w:val="20"/>
        </w:rPr>
        <w:t xml:space="preserve">5.5. Основаниями для отказа в предоставлении компенсации являются:</w:t>
      </w:r>
    </w:p>
    <w:p>
      <w:pPr>
        <w:pStyle w:val="0"/>
        <w:spacing w:before="200" w:line-rule="auto"/>
        <w:ind w:firstLine="540"/>
        <w:jc w:val="both"/>
      </w:pPr>
      <w:r>
        <w:rPr>
          <w:sz w:val="20"/>
        </w:rPr>
        <w:t xml:space="preserve">отсутствие права, указанного в </w:t>
      </w:r>
      <w:hyperlink w:history="0" w:anchor="P136" w:tooltip="10. Право на получение компенсации имеет один из родителей (законных представителей), внесших родительскую плату за присмотр и уход за ребенком в организации.">
        <w:r>
          <w:rPr>
            <w:sz w:val="20"/>
            <w:color w:val="0000ff"/>
          </w:rPr>
          <w:t xml:space="preserve">пункте 10</w:t>
        </w:r>
      </w:hyperlink>
      <w:r>
        <w:rPr>
          <w:sz w:val="20"/>
        </w:rPr>
        <w:t xml:space="preserve"> Порядка;</w:t>
      </w:r>
    </w:p>
    <w:p>
      <w:pPr>
        <w:pStyle w:val="0"/>
        <w:spacing w:before="200" w:line-rule="auto"/>
        <w:ind w:firstLine="540"/>
        <w:jc w:val="both"/>
      </w:pPr>
      <w:r>
        <w:rPr>
          <w:sz w:val="20"/>
        </w:rPr>
        <w:t xml:space="preserve">выявление фактов представления родителем (законным представителем) недостоверных сведений;</w:t>
      </w:r>
    </w:p>
    <w:p>
      <w:pPr>
        <w:pStyle w:val="0"/>
        <w:spacing w:before="200" w:line-rule="auto"/>
        <w:ind w:firstLine="540"/>
        <w:jc w:val="both"/>
      </w:pPr>
      <w:r>
        <w:rPr>
          <w:sz w:val="20"/>
        </w:rPr>
        <w:t xml:space="preserve">наличие сведений о лишении родительских прав;</w:t>
      </w:r>
    </w:p>
    <w:p>
      <w:pPr>
        <w:pStyle w:val="0"/>
        <w:spacing w:before="200" w:line-rule="auto"/>
        <w:ind w:firstLine="540"/>
        <w:jc w:val="both"/>
      </w:pPr>
      <w:r>
        <w:rPr>
          <w:sz w:val="20"/>
        </w:rPr>
        <w:t xml:space="preserve">наличие сведений об ограничении в родительских правах;</w:t>
      </w:r>
    </w:p>
    <w:p>
      <w:pPr>
        <w:pStyle w:val="0"/>
        <w:spacing w:before="200" w:line-rule="auto"/>
        <w:ind w:firstLine="540"/>
        <w:jc w:val="both"/>
      </w:pPr>
      <w:r>
        <w:rPr>
          <w:sz w:val="20"/>
        </w:rPr>
        <w:t xml:space="preserve">наличие сведений об отобрании ребенка (детей) при непосредственной угрозе его жизни или здоровью.</w:t>
      </w:r>
    </w:p>
    <w:bookmarkStart w:id="124" w:name="P124"/>
    <w:bookmarkEnd w:id="124"/>
    <w:p>
      <w:pPr>
        <w:pStyle w:val="0"/>
        <w:spacing w:before="200" w:line-rule="auto"/>
        <w:ind w:firstLine="540"/>
        <w:jc w:val="both"/>
      </w:pPr>
      <w:r>
        <w:rPr>
          <w:sz w:val="20"/>
        </w:rPr>
        <w:t xml:space="preserve">5.6. Родитель (законный представитель) вправе повторно обратиться с заявлением о предоставлении компенсации после устранения выявленных оснований, указанных в </w:t>
      </w:r>
      <w:hyperlink w:history="0" w:anchor="P93" w:tooltip="5.2. Основаниями для отказа в приеме к рассмотрению документов являются:">
        <w:r>
          <w:rPr>
            <w:sz w:val="20"/>
            <w:color w:val="0000ff"/>
          </w:rPr>
          <w:t xml:space="preserve">подпунктах 5.2</w:t>
        </w:r>
      </w:hyperlink>
      <w:r>
        <w:rPr>
          <w:sz w:val="20"/>
        </w:rPr>
        <w:t xml:space="preserve">, </w:t>
      </w:r>
      <w:hyperlink w:history="0" w:anchor="P118" w:tooltip="5.5. Основаниями для отказа в предоставлении компенсации являются:">
        <w:r>
          <w:rPr>
            <w:sz w:val="20"/>
            <w:color w:val="0000ff"/>
          </w:rPr>
          <w:t xml:space="preserve">5.5</w:t>
        </w:r>
      </w:hyperlink>
      <w:r>
        <w:rPr>
          <w:sz w:val="20"/>
        </w:rPr>
        <w:t xml:space="preserve"> настоящего пункта.</w:t>
      </w:r>
    </w:p>
    <w:p>
      <w:pPr>
        <w:pStyle w:val="0"/>
        <w:spacing w:before="200" w:line-rule="auto"/>
        <w:ind w:firstLine="540"/>
        <w:jc w:val="both"/>
      </w:pPr>
      <w:r>
        <w:rPr>
          <w:sz w:val="20"/>
        </w:rPr>
        <w:t xml:space="preserve">5.7. Уполномоченный орган формирует сводный реестр родителей (законных представителей), которым предоставляется компенсация.</w:t>
      </w:r>
    </w:p>
    <w:p>
      <w:pPr>
        <w:pStyle w:val="0"/>
        <w:jc w:val="both"/>
      </w:pPr>
      <w:r>
        <w:rPr>
          <w:sz w:val="20"/>
        </w:rPr>
        <w:t xml:space="preserve">(п. 5 в ред. </w:t>
      </w:r>
      <w:hyperlink w:history="0" r:id="rId73"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6. При определении размера компенсации не учитываются мертворожденные либо умершие дети.</w:t>
      </w:r>
    </w:p>
    <w:p>
      <w:pPr>
        <w:pStyle w:val="0"/>
        <w:spacing w:before="200" w:line-rule="auto"/>
        <w:ind w:firstLine="540"/>
        <w:jc w:val="both"/>
      </w:pPr>
      <w:r>
        <w:rPr>
          <w:sz w:val="20"/>
        </w:rPr>
        <w:t xml:space="preserve">7. Компенсация назначается начиная с месяца подачи заявления о ее предоставлении.</w:t>
      </w:r>
    </w:p>
    <w:p>
      <w:pPr>
        <w:pStyle w:val="0"/>
        <w:spacing w:before="200" w:line-rule="auto"/>
        <w:ind w:firstLine="540"/>
        <w:jc w:val="both"/>
      </w:pPr>
      <w:r>
        <w:rPr>
          <w:sz w:val="20"/>
        </w:rPr>
        <w:t xml:space="preserve">Размер компенсации изменяется со дня наступления события, влекущего за собой изменение ее размера.</w:t>
      </w:r>
    </w:p>
    <w:p>
      <w:pPr>
        <w:pStyle w:val="0"/>
        <w:spacing w:before="200" w:line-rule="auto"/>
        <w:ind w:firstLine="540"/>
        <w:jc w:val="both"/>
      </w:pPr>
      <w:r>
        <w:rPr>
          <w:sz w:val="20"/>
        </w:rPr>
        <w:t xml:space="preserve">В случае увеличения размера компенсации не полученная родителем (законным представителем) ее часть выплачивается за время, прошедшее со дня наступления события, влекущего за собой изменение размера назначенной компенсации, но не более чем за 3 года.</w:t>
      </w:r>
    </w:p>
    <w:p>
      <w:pPr>
        <w:pStyle w:val="0"/>
        <w:jc w:val="both"/>
      </w:pPr>
      <w:r>
        <w:rPr>
          <w:sz w:val="20"/>
        </w:rPr>
        <w:t xml:space="preserve">(в ред. </w:t>
      </w:r>
      <w:hyperlink w:history="0" r:id="rId74"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Предоставление компенсации прекращается в случае утраты родителем (законным представителем) права на ее получение с 1-го числа месяца, следующего за месяцем, в котором наступили соответствующие обстоятельства.</w:t>
      </w:r>
    </w:p>
    <w:p>
      <w:pPr>
        <w:pStyle w:val="0"/>
        <w:spacing w:before="200" w:line-rule="auto"/>
        <w:ind w:firstLine="540"/>
        <w:jc w:val="both"/>
      </w:pPr>
      <w:r>
        <w:rPr>
          <w:sz w:val="20"/>
        </w:rPr>
        <w:t xml:space="preserve">8. Утратил силу с 22 июля 2022 года. - </w:t>
      </w:r>
      <w:hyperlink w:history="0" r:id="rId75"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w:t>
        </w:r>
      </w:hyperlink>
      <w:r>
        <w:rPr>
          <w:sz w:val="20"/>
        </w:rPr>
        <w:t xml:space="preserve"> Правительства ХМАО - Югры от 22.07.2022 N 358-п.</w:t>
      </w:r>
    </w:p>
    <w:p>
      <w:pPr>
        <w:pStyle w:val="0"/>
        <w:spacing w:before="200" w:line-rule="auto"/>
        <w:ind w:firstLine="540"/>
        <w:jc w:val="both"/>
      </w:pPr>
      <w:r>
        <w:rPr>
          <w:sz w:val="20"/>
        </w:rPr>
        <w:t xml:space="preserve">9. Обжалование родителем (законным представителем) действий (бездействия) Уполномоченного органа, в том числе принятых решений по предоставлению, отказу в предоставлении, изменению размера компенсации, осуществляется в установленном законодательством Российской Федерации порядке.</w:t>
      </w:r>
    </w:p>
    <w:p>
      <w:pPr>
        <w:pStyle w:val="0"/>
        <w:jc w:val="both"/>
      </w:pPr>
      <w:r>
        <w:rPr>
          <w:sz w:val="20"/>
        </w:rPr>
        <w:t xml:space="preserve">(в ред. </w:t>
      </w:r>
      <w:hyperlink w:history="0" r:id="rId76"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bookmarkStart w:id="136" w:name="P136"/>
    <w:bookmarkEnd w:id="136"/>
    <w:p>
      <w:pPr>
        <w:pStyle w:val="0"/>
        <w:spacing w:before="200" w:line-rule="auto"/>
        <w:ind w:firstLine="540"/>
        <w:jc w:val="both"/>
      </w:pPr>
      <w:r>
        <w:rPr>
          <w:sz w:val="20"/>
        </w:rPr>
        <w:t xml:space="preserve">10. Право на получение компенсации имеет один из родителей (законных представителей), внесших родительскую плату за присмотр и уход за ребенком в организации.</w:t>
      </w:r>
    </w:p>
    <w:bookmarkStart w:id="137" w:name="P137"/>
    <w:bookmarkEnd w:id="137"/>
    <w:p>
      <w:pPr>
        <w:pStyle w:val="0"/>
        <w:spacing w:before="200" w:line-rule="auto"/>
        <w:ind w:firstLine="540"/>
        <w:jc w:val="both"/>
      </w:pPr>
      <w:r>
        <w:rPr>
          <w:sz w:val="20"/>
        </w:rPr>
        <w:t xml:space="preserve">11. Для предоставления компенсации в одной из форм, указанных в </w:t>
      </w:r>
      <w:hyperlink w:history="0" w:anchor="P144" w:tooltip="13. Компенсация предоставляется ежемесячно в одной из следующих форм по выбору родителя (законного представителя):">
        <w:r>
          <w:rPr>
            <w:sz w:val="20"/>
            <w:color w:val="0000ff"/>
          </w:rPr>
          <w:t xml:space="preserve">пункте 13</w:t>
        </w:r>
      </w:hyperlink>
      <w:r>
        <w:rPr>
          <w:sz w:val="20"/>
        </w:rPr>
        <w:t xml:space="preserve"> Порядка, родитель (законный представитель) представляет в организацию копию платежного документа, подтверждающего внесение им родительской платы за присмотр и уход за ребенком в организацию (далее - родительская плата) в сроки, установленные Уполномоченным органом:</w:t>
      </w:r>
    </w:p>
    <w:p>
      <w:pPr>
        <w:pStyle w:val="0"/>
        <w:jc w:val="both"/>
      </w:pPr>
      <w:r>
        <w:rPr>
          <w:sz w:val="20"/>
        </w:rPr>
        <w:t xml:space="preserve">(в ред. </w:t>
      </w:r>
      <w:hyperlink w:history="0" r:id="rId77"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p>
      <w:pPr>
        <w:pStyle w:val="0"/>
        <w:spacing w:before="200" w:line-rule="auto"/>
        <w:ind w:firstLine="540"/>
        <w:jc w:val="both"/>
      </w:pPr>
      <w:r>
        <w:rPr>
          <w:sz w:val="20"/>
        </w:rPr>
        <w:t xml:space="preserve">чек контрольно-кассовой техники, квитанцию об оплате или другой документ, оформленный на утвержденном бланке строгой отчетности (при оплате наличными денежными средствами);</w:t>
      </w:r>
    </w:p>
    <w:p>
      <w:pPr>
        <w:pStyle w:val="0"/>
        <w:spacing w:before="200" w:line-rule="auto"/>
        <w:ind w:firstLine="540"/>
        <w:jc w:val="both"/>
      </w:pPr>
      <w:r>
        <w:rPr>
          <w:sz w:val="20"/>
        </w:rPr>
        <w:t xml:space="preserve">слип, чек электронного терминала при проведении операции с использованием банковской карты, держателем которой является родитель (законный представитель);</w:t>
      </w:r>
    </w:p>
    <w:p>
      <w:pPr>
        <w:pStyle w:val="0"/>
        <w:spacing w:before="200" w:line-rule="auto"/>
        <w:ind w:firstLine="540"/>
        <w:jc w:val="both"/>
      </w:pPr>
      <w:r>
        <w:rPr>
          <w:sz w:val="20"/>
        </w:rPr>
        <w:t xml:space="preserve">иные платежные документы, в том числе по операциям с использованием электронных денег.</w:t>
      </w:r>
    </w:p>
    <w:p>
      <w:pPr>
        <w:pStyle w:val="0"/>
        <w:spacing w:before="200" w:line-rule="auto"/>
        <w:ind w:firstLine="540"/>
        <w:jc w:val="both"/>
      </w:pPr>
      <w:r>
        <w:rPr>
          <w:sz w:val="20"/>
        </w:rPr>
        <w:t xml:space="preserve">12. В случае идентификации плательщика при зачислении родительской платы на счет ребенка подтверждением внесения родительской платы родителем (законным представителем) является бухгалтерская выписка (справка) организации.</w:t>
      </w:r>
    </w:p>
    <w:p>
      <w:pPr>
        <w:pStyle w:val="0"/>
        <w:jc w:val="both"/>
      </w:pPr>
      <w:r>
        <w:rPr>
          <w:sz w:val="20"/>
        </w:rPr>
        <w:t xml:space="preserve">(в ред. </w:t>
      </w:r>
      <w:hyperlink w:history="0" r:id="rId78"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постановления</w:t>
        </w:r>
      </w:hyperlink>
      <w:r>
        <w:rPr>
          <w:sz w:val="20"/>
        </w:rPr>
        <w:t xml:space="preserve"> Правительства ХМАО - Югры от 22.07.2022 N 358-п)</w:t>
      </w:r>
    </w:p>
    <w:bookmarkStart w:id="144" w:name="P144"/>
    <w:bookmarkEnd w:id="144"/>
    <w:p>
      <w:pPr>
        <w:pStyle w:val="0"/>
        <w:spacing w:before="200" w:line-rule="auto"/>
        <w:ind w:firstLine="540"/>
        <w:jc w:val="both"/>
      </w:pPr>
      <w:r>
        <w:rPr>
          <w:sz w:val="20"/>
        </w:rPr>
        <w:t xml:space="preserve">13. Компенсация предоставляется ежемесячно в одной из следующих форм по выбору родителя (законного представителя):</w:t>
      </w:r>
    </w:p>
    <w:p>
      <w:pPr>
        <w:pStyle w:val="0"/>
        <w:spacing w:before="200" w:line-rule="auto"/>
        <w:ind w:firstLine="540"/>
        <w:jc w:val="both"/>
      </w:pPr>
      <w:r>
        <w:rPr>
          <w:sz w:val="20"/>
        </w:rPr>
        <w:t xml:space="preserve">перечисление на лицевой счет банковской карты;</w:t>
      </w:r>
    </w:p>
    <w:p>
      <w:pPr>
        <w:pStyle w:val="0"/>
        <w:spacing w:before="200" w:line-rule="auto"/>
        <w:ind w:firstLine="540"/>
        <w:jc w:val="both"/>
      </w:pPr>
      <w:r>
        <w:rPr>
          <w:sz w:val="20"/>
        </w:rPr>
        <w:t xml:space="preserve">почтовый перевод;</w:t>
      </w:r>
    </w:p>
    <w:p>
      <w:pPr>
        <w:pStyle w:val="0"/>
        <w:spacing w:before="200" w:line-rule="auto"/>
        <w:ind w:firstLine="540"/>
        <w:jc w:val="both"/>
      </w:pPr>
      <w:r>
        <w:rPr>
          <w:sz w:val="20"/>
        </w:rPr>
        <w:t xml:space="preserve">наличные денежные средства (при условии наличной оплаты за присмотр и уход за ребенком).</w:t>
      </w:r>
    </w:p>
    <w:bookmarkStart w:id="148" w:name="P148"/>
    <w:bookmarkEnd w:id="148"/>
    <w:p>
      <w:pPr>
        <w:pStyle w:val="0"/>
        <w:spacing w:before="200" w:line-rule="auto"/>
        <w:ind w:firstLine="540"/>
        <w:jc w:val="both"/>
      </w:pPr>
      <w:r>
        <w:rPr>
          <w:sz w:val="20"/>
        </w:rPr>
        <w:t xml:space="preserve">14. В случае принятия решения родителем (законным представителем) о направлении средств (части средств) материнского (семейного) капитала на оплату за присмотр и уход за ребенком в организацию с одновременным использованием права на получение компенсации в договоре об оказании услуг присмотра и ухода, заключаемом родителем (законным представителем) с организацией, должны быть указаны:</w:t>
      </w:r>
    </w:p>
    <w:p>
      <w:pPr>
        <w:pStyle w:val="0"/>
        <w:spacing w:before="200" w:line-rule="auto"/>
        <w:ind w:firstLine="540"/>
        <w:jc w:val="both"/>
      </w:pPr>
      <w:r>
        <w:rPr>
          <w:sz w:val="20"/>
        </w:rPr>
        <w:t xml:space="preserve">сумма, подлежащая перечислению на счет (лицевой счет) организации из территориального органа Пенсионного фонда Российской Федерации, за исключением суммы средств компенсации;</w:t>
      </w:r>
    </w:p>
    <w:p>
      <w:pPr>
        <w:pStyle w:val="0"/>
        <w:spacing w:before="200" w:line-rule="auto"/>
        <w:ind w:firstLine="540"/>
        <w:jc w:val="both"/>
      </w:pPr>
      <w:r>
        <w:rPr>
          <w:sz w:val="20"/>
        </w:rPr>
        <w:t xml:space="preserve">сумма, подлежащая перечислению на счет (лицевой счет) организации родителем (законным представителем), равная размеру компенсации.</w:t>
      </w:r>
    </w:p>
    <w:p>
      <w:pPr>
        <w:pStyle w:val="0"/>
        <w:spacing w:before="200" w:line-rule="auto"/>
        <w:ind w:firstLine="540"/>
        <w:jc w:val="both"/>
      </w:pPr>
      <w:r>
        <w:rPr>
          <w:sz w:val="20"/>
        </w:rPr>
        <w:t xml:space="preserve">После внесения родителем (законным представителем) части платы за присмотр и уход за ребенком и представления документов, указанных в </w:t>
      </w:r>
      <w:hyperlink w:history="0" w:anchor="P137" w:tooltip="11. Для предоставления компенсации в одной из форм, указанных в пункте 13 Порядка, родитель (законный представитель) представляет в организацию копию платежного документа, подтверждающего внесение им родительской платы за присмотр и уход за ребенком в организацию (далее - родительская плата) в сроки, установленные Уполномоченным органом:">
        <w:r>
          <w:rPr>
            <w:sz w:val="20"/>
            <w:color w:val="0000ff"/>
          </w:rPr>
          <w:t xml:space="preserve">пункте 11</w:t>
        </w:r>
      </w:hyperlink>
      <w:r>
        <w:rPr>
          <w:sz w:val="20"/>
        </w:rPr>
        <w:t xml:space="preserve"> Порядка, Уполномоченный орган возмещает родителю (законному представителю) сумму компенсации, которая не должна превышать размера внесенной родительской платы.</w:t>
      </w:r>
    </w:p>
    <w:p>
      <w:pPr>
        <w:pStyle w:val="0"/>
        <w:spacing w:before="200" w:line-rule="auto"/>
        <w:ind w:firstLine="540"/>
        <w:jc w:val="both"/>
      </w:pPr>
      <w:r>
        <w:rPr>
          <w:sz w:val="20"/>
        </w:rPr>
        <w:t xml:space="preserve">15. Утратил силу с 22 июля 2022 года. - </w:t>
      </w:r>
      <w:hyperlink w:history="0" r:id="rId79"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w:t>
        </w:r>
      </w:hyperlink>
      <w:r>
        <w:rPr>
          <w:sz w:val="20"/>
        </w:rPr>
        <w:t xml:space="preserve"> Правительства ХМАО - Югры от 22.07.2022 N 358-п.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обращения за компенсацией</w:t>
      </w:r>
    </w:p>
    <w:p>
      <w:pPr>
        <w:pStyle w:val="0"/>
        <w:jc w:val="right"/>
      </w:pPr>
      <w:r>
        <w:rPr>
          <w:sz w:val="20"/>
        </w:rPr>
        <w:t xml:space="preserve">части родительской платы за присмотр</w:t>
      </w:r>
    </w:p>
    <w:p>
      <w:pPr>
        <w:pStyle w:val="0"/>
        <w:jc w:val="right"/>
      </w:pPr>
      <w:r>
        <w:rPr>
          <w:sz w:val="20"/>
        </w:rPr>
        <w:t xml:space="preserve">и уход за детьми в организациях,</w:t>
      </w:r>
    </w:p>
    <w:p>
      <w:pPr>
        <w:pStyle w:val="0"/>
        <w:jc w:val="right"/>
      </w:pPr>
      <w:r>
        <w:rPr>
          <w:sz w:val="20"/>
        </w:rPr>
        <w:t xml:space="preserve">осуществляющих образовательную</w:t>
      </w:r>
    </w:p>
    <w:p>
      <w:pPr>
        <w:pStyle w:val="0"/>
        <w:jc w:val="right"/>
      </w:pPr>
      <w:r>
        <w:rPr>
          <w:sz w:val="20"/>
        </w:rPr>
        <w:t xml:space="preserve">деятельность по реализации образовательной</w:t>
      </w:r>
    </w:p>
    <w:p>
      <w:pPr>
        <w:pStyle w:val="0"/>
        <w:jc w:val="right"/>
      </w:pPr>
      <w:r>
        <w:rPr>
          <w:sz w:val="20"/>
        </w:rPr>
        <w:t xml:space="preserve">программы дошкольного образования,</w:t>
      </w:r>
    </w:p>
    <w:p>
      <w:pPr>
        <w:pStyle w:val="0"/>
        <w:jc w:val="right"/>
      </w:pPr>
      <w:r>
        <w:rPr>
          <w:sz w:val="20"/>
        </w:rPr>
        <w:t xml:space="preserve">и ее предоставления</w:t>
      </w:r>
    </w:p>
    <w:p>
      <w:pPr>
        <w:pStyle w:val="0"/>
        <w:jc w:val="both"/>
      </w:pPr>
      <w:r>
        <w:rPr>
          <w:sz w:val="20"/>
        </w:rPr>
      </w:r>
    </w:p>
    <w:p>
      <w:pPr>
        <w:pStyle w:val="0"/>
        <w:jc w:val="center"/>
      </w:pPr>
      <w:r>
        <w:rPr>
          <w:sz w:val="20"/>
        </w:rPr>
        <w:t xml:space="preserve">заявление.</w:t>
      </w:r>
    </w:p>
    <w:p>
      <w:pPr>
        <w:pStyle w:val="0"/>
        <w:jc w:val="both"/>
      </w:pPr>
      <w:r>
        <w:rPr>
          <w:sz w:val="20"/>
        </w:rPr>
      </w:r>
    </w:p>
    <w:p>
      <w:pPr>
        <w:pStyle w:val="0"/>
        <w:ind w:firstLine="540"/>
        <w:jc w:val="both"/>
      </w:pPr>
      <w:r>
        <w:rPr>
          <w:sz w:val="20"/>
        </w:rPr>
        <w:t xml:space="preserve">Утратило силу с 22 июля 2022 года. - </w:t>
      </w:r>
      <w:hyperlink w:history="0" r:id="rId80"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w:t>
        </w:r>
      </w:hyperlink>
      <w:r>
        <w:rPr>
          <w:sz w:val="20"/>
        </w:rPr>
        <w:t xml:space="preserve"> Правительства ХМАО - Югры от 22.07.2022 N 358-п.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обращения за компенсацией</w:t>
      </w:r>
    </w:p>
    <w:p>
      <w:pPr>
        <w:pStyle w:val="0"/>
        <w:jc w:val="right"/>
      </w:pPr>
      <w:r>
        <w:rPr>
          <w:sz w:val="20"/>
        </w:rPr>
        <w:t xml:space="preserve">части родительской платы за присмотр</w:t>
      </w:r>
    </w:p>
    <w:p>
      <w:pPr>
        <w:pStyle w:val="0"/>
        <w:jc w:val="right"/>
      </w:pPr>
      <w:r>
        <w:rPr>
          <w:sz w:val="20"/>
        </w:rPr>
        <w:t xml:space="preserve">и уход за детьми в организациях,</w:t>
      </w:r>
    </w:p>
    <w:p>
      <w:pPr>
        <w:pStyle w:val="0"/>
        <w:jc w:val="right"/>
      </w:pPr>
      <w:r>
        <w:rPr>
          <w:sz w:val="20"/>
        </w:rPr>
        <w:t xml:space="preserve">осуществляющих образовательную</w:t>
      </w:r>
    </w:p>
    <w:p>
      <w:pPr>
        <w:pStyle w:val="0"/>
        <w:jc w:val="right"/>
      </w:pPr>
      <w:r>
        <w:rPr>
          <w:sz w:val="20"/>
        </w:rPr>
        <w:t xml:space="preserve">деятельность по реализации образовательной</w:t>
      </w:r>
    </w:p>
    <w:p>
      <w:pPr>
        <w:pStyle w:val="0"/>
        <w:jc w:val="right"/>
      </w:pPr>
      <w:r>
        <w:rPr>
          <w:sz w:val="20"/>
        </w:rPr>
        <w:t xml:space="preserve">программы дошкольного образования,</w:t>
      </w:r>
    </w:p>
    <w:p>
      <w:pPr>
        <w:pStyle w:val="0"/>
        <w:jc w:val="right"/>
      </w:pPr>
      <w:r>
        <w:rPr>
          <w:sz w:val="20"/>
        </w:rPr>
        <w:t xml:space="preserve">и ее предоставления</w:t>
      </w:r>
    </w:p>
    <w:p>
      <w:pPr>
        <w:pStyle w:val="0"/>
        <w:jc w:val="both"/>
      </w:pPr>
      <w:r>
        <w:rPr>
          <w:sz w:val="20"/>
        </w:rPr>
      </w:r>
    </w:p>
    <w:p>
      <w:pPr>
        <w:pStyle w:val="0"/>
        <w:jc w:val="center"/>
      </w:pPr>
      <w:r>
        <w:rPr>
          <w:sz w:val="20"/>
        </w:rPr>
        <w:t xml:space="preserve">Расписка</w:t>
      </w:r>
    </w:p>
    <w:p>
      <w:pPr>
        <w:pStyle w:val="0"/>
        <w:jc w:val="both"/>
      </w:pPr>
      <w:r>
        <w:rPr>
          <w:sz w:val="20"/>
        </w:rPr>
      </w:r>
    </w:p>
    <w:p>
      <w:pPr>
        <w:pStyle w:val="0"/>
        <w:ind w:firstLine="540"/>
        <w:jc w:val="both"/>
      </w:pPr>
      <w:r>
        <w:rPr>
          <w:sz w:val="20"/>
        </w:rPr>
        <w:t xml:space="preserve">Утратила силу с 22 июля 2022 года. - </w:t>
      </w:r>
      <w:hyperlink w:history="0" r:id="rId81" w:tooltip="Постановление Правительства ХМАО - Югры от 22.07.2022 N 358-п &quot;О внесении изменений в постановление Правительства Ханты-Мансийского автономного округа - Югры от 21 февраля 2007 года N 35-п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Постановление</w:t>
        </w:r>
      </w:hyperlink>
      <w:r>
        <w:rPr>
          <w:sz w:val="20"/>
        </w:rPr>
        <w:t xml:space="preserve"> Правительства ХМАО - Югры от 22.07.2022 N 358-п.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21.02.2007 N 35-п</w:t>
            <w:br/>
            <w:t>(ред. от 10.02.2023)</w:t>
            <w:br/>
            <w:t>"О Порядке обращения за компенсацией 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16907ABBA69801DBE8BC7792916299BD5B3E7FBBE87FC59F60BC724A26EBE8018D0E7A413642FD370D7738493D127520444761EACAD6B9857101b5REF" TargetMode = "External"/>
	<Relationship Id="rId8" Type="http://schemas.openxmlformats.org/officeDocument/2006/relationships/hyperlink" Target="consultantplus://offline/ref=7016907ABBA69801DBE8BC7792916299BD5B3E7FBBEE7CCF9F60BC724A26EBE8018D0E7A413642FD370D7738493D127520444761EACAD6B9857101b5REF" TargetMode = "External"/>
	<Relationship Id="rId9" Type="http://schemas.openxmlformats.org/officeDocument/2006/relationships/hyperlink" Target="consultantplus://offline/ref=7016907ABBA69801DBE8BC7792916299BD5B3E7FB8EF78CE9560BC724A26EBE8018D0E7A413642FD370D7738493D127520444761EACAD6B9857101b5REF" TargetMode = "External"/>
	<Relationship Id="rId10" Type="http://schemas.openxmlformats.org/officeDocument/2006/relationships/hyperlink" Target="consultantplus://offline/ref=7016907ABBA69801DBE8BC7792916299BD5B3E7FB6E87BCE9260BC724A26EBE8018D0E7A413642FD370D7738493D127520444761EACAD6B9857101b5REF" TargetMode = "External"/>
	<Relationship Id="rId11" Type="http://schemas.openxmlformats.org/officeDocument/2006/relationships/hyperlink" Target="consultantplus://offline/ref=7016907ABBA69801DBE8BC7792916299BD5B3E7FBCE971CE906AE178427FE7EA0682516D467F4EFC370D773F4B621760311C486AFDD4D5A49973035Fb8R1F" TargetMode = "External"/>
	<Relationship Id="rId12" Type="http://schemas.openxmlformats.org/officeDocument/2006/relationships/hyperlink" Target="consultantplus://offline/ref=7016907ABBA69801DBE8BC7792916299BD5B3E7FBCEF7ACB926AE178427FE7EA0682516D467F4EFC370D773D45621760311C486AFDD4D5A49973035Fb8R1F" TargetMode = "External"/>
	<Relationship Id="rId13" Type="http://schemas.openxmlformats.org/officeDocument/2006/relationships/hyperlink" Target="consultantplus://offline/ref=7016907ABBA69801DBE8BC7792916299BD5B3E7FBFE978CC946DE178427FE7EA0682516D467F4EFC370D773D47621760311C486AFDD4D5A49973035Fb8R1F" TargetMode = "External"/>
	<Relationship Id="rId14" Type="http://schemas.openxmlformats.org/officeDocument/2006/relationships/hyperlink" Target="consultantplus://offline/ref=7016907ABBA69801DBE8BC7792916299BD5B3E7FBFEC7FCF9569E178427FE7EA0682516D467F4EFC370D773D47621760311C486AFDD4D5A49973035Fb8R1F" TargetMode = "External"/>
	<Relationship Id="rId15" Type="http://schemas.openxmlformats.org/officeDocument/2006/relationships/hyperlink" Target="consultantplus://offline/ref=7016907ABBA69801DBE8BC7792916299BD5B3E7FBCEC78CD976AE178427FE7EA0682516D467F4EFC370D773D47621760311C486AFDD4D5A49973035Fb8R1F" TargetMode = "External"/>
	<Relationship Id="rId16" Type="http://schemas.openxmlformats.org/officeDocument/2006/relationships/hyperlink" Target="consultantplus://offline/ref=7016907ABBA69801DBE8BC7792916299BD5B3E7FBCED70C9936CE178427FE7EA0682516D467F4EFC370D773D47621760311C486AFDD4D5A49973035Fb8R1F" TargetMode = "External"/>
	<Relationship Id="rId17" Type="http://schemas.openxmlformats.org/officeDocument/2006/relationships/hyperlink" Target="consultantplus://offline/ref=7016907ABBA69801DBE8BC7792916299BD5B3E7FBCEE78CC926CE178427FE7EA0682516D467F4EFC370D773D47621760311C486AFDD4D5A49973035Fb8R1F" TargetMode = "External"/>
	<Relationship Id="rId18" Type="http://schemas.openxmlformats.org/officeDocument/2006/relationships/hyperlink" Target="consultantplus://offline/ref=7016907ABBA69801DBE8BC7792916299BD5B3E7FBCEE7DCD976AE178427FE7EA0682516D467F4EFC370D773D47621760311C486AFDD4D5A49973035Fb8R1F" TargetMode = "External"/>
	<Relationship Id="rId19" Type="http://schemas.openxmlformats.org/officeDocument/2006/relationships/hyperlink" Target="consultantplus://offline/ref=7016907ABBA69801DBE8BC7792916299BD5B3E7FBCEE71CF9069E178427FE7EA0682516D467F4EFC370D773D47621760311C486AFDD4D5A49973035Fb8R1F" TargetMode = "External"/>
	<Relationship Id="rId20" Type="http://schemas.openxmlformats.org/officeDocument/2006/relationships/hyperlink" Target="consultantplus://offline/ref=7016907ABBA69801DBE8BC7792916299BD5B3E7FBCEF7ECE956BE178427FE7EA0682516D467F4EFC370D773F43621760311C486AFDD4D5A49973035Fb8R1F" TargetMode = "External"/>
	<Relationship Id="rId21" Type="http://schemas.openxmlformats.org/officeDocument/2006/relationships/hyperlink" Target="consultantplus://offline/ref=7016907ABBA69801DBE8A27A84FD3596BF546072BCE8739ACA3FE72F1D2FE1BF46C25738053B4BF53406236C063C4E337C57456BEAC8D5A5b8R4F" TargetMode = "External"/>
	<Relationship Id="rId22" Type="http://schemas.openxmlformats.org/officeDocument/2006/relationships/hyperlink" Target="consultantplus://offline/ref=7016907ABBA69801DBE8BC7792916299BD5B3E7FBCEE7CCE976CE178427FE7EA0682516D467F4EFC370D753D4A621760311C486AFDD4D5A49973035Fb8R1F" TargetMode = "External"/>
	<Relationship Id="rId23" Type="http://schemas.openxmlformats.org/officeDocument/2006/relationships/hyperlink" Target="consultantplus://offline/ref=7016907ABBA69801DBE8BC7792916299BD5B3E7FBCE971CE906AE178427FE7EA0682516D467F4EFC370D773E40621760311C486AFDD4D5A49973035Fb8R1F" TargetMode = "External"/>
	<Relationship Id="rId24" Type="http://schemas.openxmlformats.org/officeDocument/2006/relationships/hyperlink" Target="consultantplus://offline/ref=7016907ABBA69801DBE8BC7792916299BD5B3E7FBFEC7FCF9569E178427FE7EA0682516D467F4EFC370D773D45621760311C486AFDD4D5A49973035Fb8R1F" TargetMode = "External"/>
	<Relationship Id="rId25" Type="http://schemas.openxmlformats.org/officeDocument/2006/relationships/hyperlink" Target="consultantplus://offline/ref=7016907ABBA69801DBE8BC7792916299BD5B3E7FBCED70C9936CE178427FE7EA0682516D467F4EFC370D773D44621760311C486AFDD4D5A49973035Fb8R1F" TargetMode = "External"/>
	<Relationship Id="rId26" Type="http://schemas.openxmlformats.org/officeDocument/2006/relationships/hyperlink" Target="consultantplus://offline/ref=7016907ABBA69801DBE8BC7792916299BD5B3E7FBBEE7CCF9F60BC724A26EBE8018D0E7A413642FD370D763C493D127520444761EACAD6B9857101b5REF" TargetMode = "External"/>
	<Relationship Id="rId27" Type="http://schemas.openxmlformats.org/officeDocument/2006/relationships/hyperlink" Target="consultantplus://offline/ref=7016907ABBA69801DBE8BC7792916299BD5B3E7FB6E87BCE9260BC724A26EBE8018D0E7A413642FD370D773B493D127520444761EACAD6B9857101b5REF" TargetMode = "External"/>
	<Relationship Id="rId28" Type="http://schemas.openxmlformats.org/officeDocument/2006/relationships/hyperlink" Target="consultantplus://offline/ref=7016907ABBA69801DBE8BC7792916299BD5B3E7FBCE971CE906AE178427FE7EA0682516D467F4EFC370D773E46621760311C486AFDD4D5A49973035Fb8R1F" TargetMode = "External"/>
	<Relationship Id="rId29" Type="http://schemas.openxmlformats.org/officeDocument/2006/relationships/hyperlink" Target="consultantplus://offline/ref=7016907ABBA69801DBE8BC7792916299BD5B3E7FBFE978CC946DE178427FE7EA0682516D467F4EFC370D773D44621760311C486AFDD4D5A49973035Fb8R1F" TargetMode = "External"/>
	<Relationship Id="rId30" Type="http://schemas.openxmlformats.org/officeDocument/2006/relationships/hyperlink" Target="consultantplus://offline/ref=7016907ABBA69801DBE8BC7792916299BD5B3E7FBFEC7FCF9569E178427FE7EA0682516D467F4EFC370D773D4A621760311C486AFDD4D5A49973035Fb8R1F" TargetMode = "External"/>
	<Relationship Id="rId31" Type="http://schemas.openxmlformats.org/officeDocument/2006/relationships/hyperlink" Target="consultantplus://offline/ref=7016907ABBA69801DBE8BC7792916299BD5B3E7FBCED70C9936CE178427FE7EA0682516D467F4EFC370D773D44621760311C486AFDD4D5A49973035Fb8R1F" TargetMode = "External"/>
	<Relationship Id="rId32" Type="http://schemas.openxmlformats.org/officeDocument/2006/relationships/hyperlink" Target="consultantplus://offline/ref=7016907ABBA69801DBE8BC7792916299BD5B3E7FBBEE7CCF9F60BC724A26EBE8018D0E7A413642FD370D763F493D127520444761EACAD6B9857101b5REF" TargetMode = "External"/>
	<Relationship Id="rId33" Type="http://schemas.openxmlformats.org/officeDocument/2006/relationships/hyperlink" Target="consultantplus://offline/ref=7016907ABBA69801DBE8BC7792916299BD5B3E7FB8EF78CE9560BC724A26EBE8018D0E7A413642FD370D773A493D127520444761EACAD6B9857101b5REF" TargetMode = "External"/>
	<Relationship Id="rId34" Type="http://schemas.openxmlformats.org/officeDocument/2006/relationships/hyperlink" Target="consultantplus://offline/ref=7016907ABBA69801DBE8BC7792916299BD5B3E7FB6E87BCE9260BC724A26EBE8018D0E7A413642FD370D773B493D127520444761EACAD6B9857101b5REF" TargetMode = "External"/>
	<Relationship Id="rId35" Type="http://schemas.openxmlformats.org/officeDocument/2006/relationships/hyperlink" Target="consultantplus://offline/ref=7016907ABBA69801DBE8BC7792916299BD5B3E7FBCE971CE906AE178427FE7EA0682516D467F4EFC370D773E46621760311C486AFDD4D5A49973035Fb8R1F" TargetMode = "External"/>
	<Relationship Id="rId36" Type="http://schemas.openxmlformats.org/officeDocument/2006/relationships/hyperlink" Target="consultantplus://offline/ref=7016907ABBA69801DBE8BC7792916299BD5B3E7FBFE978CC946DE178427FE7EA0682516D467F4EFC370D773D44621760311C486AFDD4D5A49973035Fb8R1F" TargetMode = "External"/>
	<Relationship Id="rId37" Type="http://schemas.openxmlformats.org/officeDocument/2006/relationships/hyperlink" Target="consultantplus://offline/ref=7016907ABBA69801DBE8BC7792916299BD5B3E7FBFEC7FCF9569E178427FE7EA0682516D467F4EFC370D773D4B621760311C486AFDD4D5A49973035Fb8R1F" TargetMode = "External"/>
	<Relationship Id="rId38" Type="http://schemas.openxmlformats.org/officeDocument/2006/relationships/hyperlink" Target="consultantplus://offline/ref=7016907ABBA69801DBE8BC7792916299BD5B3E7FBCED70C9936CE178427FE7EA0682516D467F4EFC370D773D45621760311C486AFDD4D5A49973035Fb8R1F" TargetMode = "External"/>
	<Relationship Id="rId39" Type="http://schemas.openxmlformats.org/officeDocument/2006/relationships/hyperlink" Target="consultantplus://offline/ref=7016907ABBA69801DBE8BC7792916299BD5B3E7FBCEE78CC926CE178427FE7EA0682516D467F4EFC370D773D44621760311C486AFDD4D5A49973035Fb8R1F" TargetMode = "External"/>
	<Relationship Id="rId40" Type="http://schemas.openxmlformats.org/officeDocument/2006/relationships/hyperlink" Target="consultantplus://offline/ref=7016907ABBA69801DBE8BC7792916299BD5B3E7FB6E87BCE9260BC724A26EBE8018D0E7A413642FD370D7735493D127520444761EACAD6B9857101b5REF" TargetMode = "External"/>
	<Relationship Id="rId41" Type="http://schemas.openxmlformats.org/officeDocument/2006/relationships/hyperlink" Target="consultantplus://offline/ref=7016907ABBA69801DBE8BC7792916299BD5B3E7FBFEC7FCF9569E178427FE7EA0682516D467F4EFC370D773C42621760311C486AFDD4D5A49973035Fb8R1F" TargetMode = "External"/>
	<Relationship Id="rId42" Type="http://schemas.openxmlformats.org/officeDocument/2006/relationships/hyperlink" Target="consultantplus://offline/ref=7016907ABBA69801DBE8BC7792916299BD5B3E7FBCEC78CD976AE178427FE7EA0682516D467F4EFC370D773D47621760311C486AFDD4D5A49973035Fb8R1F" TargetMode = "External"/>
	<Relationship Id="rId43" Type="http://schemas.openxmlformats.org/officeDocument/2006/relationships/hyperlink" Target="consultantplus://offline/ref=7016907ABBA69801DBE8BC7792916299BD5B3E7FBCED70C9936CE178427FE7EA0682516D467F4EFC370D773D4A621760311C486AFDD4D5A49973035Fb8R1F" TargetMode = "External"/>
	<Relationship Id="rId44" Type="http://schemas.openxmlformats.org/officeDocument/2006/relationships/hyperlink" Target="consultantplus://offline/ref=7016907ABBA69801DBE8BC7792916299BD5B3E7FBCEE78CC926CE178427FE7EA0682516D467F4EFC370D773C43621760311C486AFDD4D5A49973035Fb8R1F" TargetMode = "External"/>
	<Relationship Id="rId45" Type="http://schemas.openxmlformats.org/officeDocument/2006/relationships/hyperlink" Target="consultantplus://offline/ref=7016907ABBA69801DBE8BC7792916299BD5B3E7FBCEE7DCD976AE178427FE7EA0682516D467F4EFC370D773D47621760311C486AFDD4D5A49973035Fb8R1F" TargetMode = "External"/>
	<Relationship Id="rId46" Type="http://schemas.openxmlformats.org/officeDocument/2006/relationships/hyperlink" Target="consultantplus://offline/ref=7016907ABBA69801DBE8BC7792916299BD5B3E7FBCEE71CF9069E178427FE7EA0682516D467F4EFC370D773D47621760311C486AFDD4D5A49973035Fb8R1F" TargetMode = "External"/>
	<Relationship Id="rId47" Type="http://schemas.openxmlformats.org/officeDocument/2006/relationships/hyperlink" Target="consultantplus://offline/ref=7016907ABBA69801DBE8BC7792916299BD5B3E7FBCEF7ECE956BE178427FE7EA0682516D467F4EFC370D773F43621760311C486AFDD4D5A49973035Fb8R1F" TargetMode = "External"/>
	<Relationship Id="rId48" Type="http://schemas.openxmlformats.org/officeDocument/2006/relationships/hyperlink" Target="consultantplus://offline/ref=7016907ABBA69801DBE8BC7792916299BD5B3E7FBCEE7CCE976CE178427FE7EA0682516D467F4EF53606236C063C4E337C57456BEAC8D5A5b8R4F" TargetMode = "External"/>
	<Relationship Id="rId49" Type="http://schemas.openxmlformats.org/officeDocument/2006/relationships/hyperlink" Target="consultantplus://offline/ref=7016907ABBA69801DBE8BC7792916299BD5B3E7FBCEE78CC926CE178427FE7EA0682516D467F4EFC370D773C40621760311C486AFDD4D5A49973035Fb8R1F" TargetMode = "External"/>
	<Relationship Id="rId50" Type="http://schemas.openxmlformats.org/officeDocument/2006/relationships/hyperlink" Target="consultantplus://offline/ref=7016907ABBA69801DBE8BC7792916299BD5B3E7FBCEF7ECE956BE178427FE7EA0682516D467F4EFC370D773F40621760311C486AFDD4D5A49973035Fb8R1F" TargetMode = "External"/>
	<Relationship Id="rId51" Type="http://schemas.openxmlformats.org/officeDocument/2006/relationships/hyperlink" Target="consultantplus://offline/ref=7016907ABBA69801DBE8BC7792916299BD5B3E7FBCEE7CCE976CE178427FE7EA0682516D467F4EF53606236C063C4E337C57456BEAC8D5A5b8R4F" TargetMode = "External"/>
	<Relationship Id="rId52" Type="http://schemas.openxmlformats.org/officeDocument/2006/relationships/hyperlink" Target="consultantplus://offline/ref=7016907ABBA69801DBE8BC7792916299BD5B3E7FBCEE78CC926CE178427FE7EA0682516D467F4EFC370D773C47621760311C486AFDD4D5A49973035Fb8R1F" TargetMode = "External"/>
	<Relationship Id="rId53" Type="http://schemas.openxmlformats.org/officeDocument/2006/relationships/hyperlink" Target="consultantplus://offline/ref=7016907ABBA69801DBE8BC7792916299BD5B3E7FBCEF7ECE956BE178427FE7EA0682516D467F4EFC370D773F40621760311C486AFDD4D5A49973035Fb8R1F" TargetMode = "External"/>
	<Relationship Id="rId54" Type="http://schemas.openxmlformats.org/officeDocument/2006/relationships/hyperlink" Target="consultantplus://offline/ref=7016907ABBA69801DBE8BC7792916299BD5B3E7FBCEE78CC926CE178427FE7EA0682516D467F4EFC370D773C45621760311C486AFDD4D5A49973035Fb8R1F" TargetMode = "External"/>
	<Relationship Id="rId55" Type="http://schemas.openxmlformats.org/officeDocument/2006/relationships/hyperlink" Target="consultantplus://offline/ref=7016907ABBA69801DBE8BC7792916299BD5B3E7FBCEE78CC926CE178427FE7EA0682516D467F4EFC370D773C4A621760311C486AFDD4D5A49973035Fb8R1F" TargetMode = "External"/>
	<Relationship Id="rId56" Type="http://schemas.openxmlformats.org/officeDocument/2006/relationships/hyperlink" Target="consultantplus://offline/ref=7016907ABBA69801DBE8BC7792916299BD5B3E7FBCEE78CC926CE178427FE7EA0682516D467F4EFC370D773C4B621760311C486AFDD4D5A49973035Fb8R1F" TargetMode = "External"/>
	<Relationship Id="rId57" Type="http://schemas.openxmlformats.org/officeDocument/2006/relationships/hyperlink" Target="consultantplus://offline/ref=7016907ABBA69801DBE8BC7792916299BD5B3E7FBCEE78CC926CE178427FE7EA0682516D467F4EFC370D773F42621760311C486AFDD4D5A49973035Fb8R1F" TargetMode = "External"/>
	<Relationship Id="rId58" Type="http://schemas.openxmlformats.org/officeDocument/2006/relationships/hyperlink" Target="consultantplus://offline/ref=7016907ABBA69801DBE8BC7792916299BD5B3E7FBCEE78CC926CE178427FE7EA0682516D467F4EFC370D773F43621760311C486AFDD4D5A49973035Fb8R1F" TargetMode = "External"/>
	<Relationship Id="rId59" Type="http://schemas.openxmlformats.org/officeDocument/2006/relationships/hyperlink" Target="consultantplus://offline/ref=7016907ABBA69801DBE8BC7792916299BD5B3E7FBCEE78CC926CE178427FE7EA0682516D467F4EFC370D773F40621760311C486AFDD4D5A49973035Fb8R1F" TargetMode = "External"/>
	<Relationship Id="rId60" Type="http://schemas.openxmlformats.org/officeDocument/2006/relationships/hyperlink" Target="consultantplus://offline/ref=7016907ABBA69801DBE8BC7792916299BD5B3E7FBCEE78CC926CE178427FE7EA0682516D467F4EFC370D773F41621760311C486AFDD4D5A49973035Fb8R1F" TargetMode = "External"/>
	<Relationship Id="rId61" Type="http://schemas.openxmlformats.org/officeDocument/2006/relationships/hyperlink" Target="consultantplus://offline/ref=7016907ABBA69801DBE8BC7792916299BD5B3E7FBCEE78CC926CE178427FE7EA0682516D467F4EFC370D773F47621760311C486AFDD4D5A49973035Fb8R1F" TargetMode = "External"/>
	<Relationship Id="rId62" Type="http://schemas.openxmlformats.org/officeDocument/2006/relationships/hyperlink" Target="consultantplus://offline/ref=7016907ABBA69801DBE8BC7792916299BD5B3E7FBCEE78CC926CE178427FE7EA0682516D467F4EFC370D773F45621760311C486AFDD4D5A49973035Fb8R1F" TargetMode = "External"/>
	<Relationship Id="rId63" Type="http://schemas.openxmlformats.org/officeDocument/2006/relationships/hyperlink" Target="consultantplus://offline/ref=7016907ABBA69801DBE8BC7792916299BD5B3E7FBCEE78CC926CE178427FE7EA0682516D467F4EFC370D773F4A621760311C486AFDD4D5A49973035Fb8R1F" TargetMode = "External"/>
	<Relationship Id="rId64" Type="http://schemas.openxmlformats.org/officeDocument/2006/relationships/hyperlink" Target="consultantplus://offline/ref=7016907ABBA69801DBE8BC7792916299BD5B3E7FBCEE78CC926CE178427FE7EA0682516D467F4EFC370D773F4B621760311C486AFDD4D5A49973035Fb8R1F" TargetMode = "External"/>
	<Relationship Id="rId65" Type="http://schemas.openxmlformats.org/officeDocument/2006/relationships/hyperlink" Target="consultantplus://offline/ref=7016907ABBA69801DBE8BC7792916299BD5B3E7FBCEF7ECE956BE178427FE7EA0682516D467F4EFC370D773F41621760311C486AFDD4D5A49973035Fb8R1F" TargetMode = "External"/>
	<Relationship Id="rId66" Type="http://schemas.openxmlformats.org/officeDocument/2006/relationships/hyperlink" Target="consultantplus://offline/ref=7016907ABBA69801DBE8BC7792916299BD5B3E7FBCEE78CC926CE178427FE7EA0682516D467F4EFC370D773E42621760311C486AFDD4D5A49973035Fb8R1F" TargetMode = "External"/>
	<Relationship Id="rId67" Type="http://schemas.openxmlformats.org/officeDocument/2006/relationships/hyperlink" Target="consultantplus://offline/ref=7016907ABBA69801DBE8BC7792916299BD5B3E7FBCEC78CD976AE178427FE7EA0682516D467F4EFC370D773D47621760311C486AFDD4D5A49973035Fb8R1F" TargetMode = "External"/>
	<Relationship Id="rId68" Type="http://schemas.openxmlformats.org/officeDocument/2006/relationships/hyperlink" Target="consultantplus://offline/ref=7016907ABBA69801DBE8BC7792916299BD5B3E7FBCED70C9936CE178427FE7EA0682516D467F4EFC370D773C42621760311C486AFDD4D5A49973035Fb8R1F" TargetMode = "External"/>
	<Relationship Id="rId69" Type="http://schemas.openxmlformats.org/officeDocument/2006/relationships/hyperlink" Target="consultantplus://offline/ref=7016907ABBA69801DBE8BC7792916299BD5B3E7FBCEE78CC926CE178427FE7EA0682516D467F4EFC370D773E40621760311C486AFDD4D5A49973035Fb8R1F" TargetMode = "External"/>
	<Relationship Id="rId70" Type="http://schemas.openxmlformats.org/officeDocument/2006/relationships/hyperlink" Target="consultantplus://offline/ref=7016907ABBA69801DBE8BC7792916299BD5B3E7FBCEE71CF9069E178427FE7EA0682516D467F4EFC370D773C43621760311C486AFDD4D5A49973035Fb8R1F" TargetMode = "External"/>
	<Relationship Id="rId71" Type="http://schemas.openxmlformats.org/officeDocument/2006/relationships/hyperlink" Target="consultantplus://offline/ref=7016907ABBA69801DBE8BC7792916299BD5B3E7FBCEE71CF9069E178427FE7EA0682516D467F4EFC370D773C40621760311C486AFDD4D5A49973035Fb8R1F" TargetMode = "External"/>
	<Relationship Id="rId72" Type="http://schemas.openxmlformats.org/officeDocument/2006/relationships/hyperlink" Target="consultantplus://offline/ref=7016907ABBA69801DBE8BC7792916299BD5B3E7FBCEF7ECE956BE178427FE7EA0682516D467F4EFC370D773F46621760311C486AFDD4D5A49973035Fb8R1F" TargetMode = "External"/>
	<Relationship Id="rId73" Type="http://schemas.openxmlformats.org/officeDocument/2006/relationships/hyperlink" Target="consultantplus://offline/ref=7016907ABBA69801DBE8BC7792916299BD5B3E7FBCEE78CC926CE178427FE7EA0682516D467F4EFC370D773E47621760311C486AFDD4D5A49973035Fb8R1F" TargetMode = "External"/>
	<Relationship Id="rId74" Type="http://schemas.openxmlformats.org/officeDocument/2006/relationships/hyperlink" Target="consultantplus://offline/ref=7016907ABBA69801DBE8BC7792916299BD5B3E7FBCEE78CC926CE178427FE7EA0682516D467F4EFC370D773B4B621760311C486AFDD4D5A49973035Fb8R1F" TargetMode = "External"/>
	<Relationship Id="rId75" Type="http://schemas.openxmlformats.org/officeDocument/2006/relationships/hyperlink" Target="consultantplus://offline/ref=7016907ABBA69801DBE8BC7792916299BD5B3E7FBCEE78CC926CE178427FE7EA0682516D467F4EFC370D773A43621760311C486AFDD4D5A49973035Fb8R1F" TargetMode = "External"/>
	<Relationship Id="rId76" Type="http://schemas.openxmlformats.org/officeDocument/2006/relationships/hyperlink" Target="consultantplus://offline/ref=7016907ABBA69801DBE8BC7792916299BD5B3E7FBCEE78CC926CE178427FE7EA0682516D467F4EFC370D773A40621760311C486AFDD4D5A49973035Fb8R1F" TargetMode = "External"/>
	<Relationship Id="rId77" Type="http://schemas.openxmlformats.org/officeDocument/2006/relationships/hyperlink" Target="consultantplus://offline/ref=7016907ABBA69801DBE8BC7792916299BD5B3E7FBCEE78CC926CE178427FE7EA0682516D467F4EFC370D773A41621760311C486AFDD4D5A49973035Fb8R1F" TargetMode = "External"/>
	<Relationship Id="rId78" Type="http://schemas.openxmlformats.org/officeDocument/2006/relationships/hyperlink" Target="consultantplus://offline/ref=7016907ABBA69801DBE8BC7792916299BD5B3E7FBCEE78CC926CE178427FE7EA0682516D467F4EFC370D773A46621760311C486AFDD4D5A49973035Fb8R1F" TargetMode = "External"/>
	<Relationship Id="rId79" Type="http://schemas.openxmlformats.org/officeDocument/2006/relationships/hyperlink" Target="consultantplus://offline/ref=7016907ABBA69801DBE8BC7792916299BD5B3E7FBCEE78CC926CE178427FE7EA0682516D467F4EFC370D773A47621760311C486AFDD4D5A49973035Fb8R1F" TargetMode = "External"/>
	<Relationship Id="rId80" Type="http://schemas.openxmlformats.org/officeDocument/2006/relationships/hyperlink" Target="consultantplus://offline/ref=7016907ABBA69801DBE8BC7792916299BD5B3E7FBCEE78CC926CE178427FE7EA0682516D467F4EFC370D773A44621760311C486AFDD4D5A49973035Fb8R1F" TargetMode = "External"/>
	<Relationship Id="rId81" Type="http://schemas.openxmlformats.org/officeDocument/2006/relationships/hyperlink" Target="consultantplus://offline/ref=7016907ABBA69801DBE8BC7792916299BD5B3E7FBCEE78CC926CE178427FE7EA0682516D467F4EFC370D773A44621760311C486AFDD4D5A49973035Fb8R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21.02.2007 N 35-п
(ред. от 10.02.2023)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dc:title>
  <dcterms:created xsi:type="dcterms:W3CDTF">2023-03-29T05:17:27Z</dcterms:created>
</cp:coreProperties>
</file>